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3E" w:rsidRPr="00406CF2" w:rsidRDefault="0074653E" w:rsidP="0074653E">
      <w:pPr>
        <w:pStyle w:val="ConsPlusNormal"/>
        <w:ind w:left="5529"/>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74653E" w:rsidRDefault="0074653E" w:rsidP="0074653E">
      <w:pPr>
        <w:pStyle w:val="ConsPlusNormal"/>
        <w:ind w:left="5529"/>
        <w:rPr>
          <w:rFonts w:ascii="Times New Roman" w:hAnsi="Times New Roman" w:cs="Times New Roman"/>
          <w:sz w:val="28"/>
          <w:szCs w:val="28"/>
        </w:rPr>
      </w:pPr>
    </w:p>
    <w:p w:rsidR="0074653E" w:rsidRDefault="0074653E" w:rsidP="0074653E">
      <w:pPr>
        <w:pStyle w:val="ConsPlusNormal"/>
        <w:ind w:left="5529"/>
        <w:rPr>
          <w:rFonts w:ascii="Times New Roman" w:hAnsi="Times New Roman" w:cs="Times New Roman"/>
          <w:sz w:val="28"/>
          <w:szCs w:val="28"/>
        </w:rPr>
      </w:pPr>
      <w:r>
        <w:rPr>
          <w:rFonts w:ascii="Times New Roman" w:hAnsi="Times New Roman" w:cs="Times New Roman"/>
          <w:sz w:val="28"/>
          <w:szCs w:val="28"/>
        </w:rPr>
        <w:t>УТВЕРЖДЕН</w:t>
      </w:r>
    </w:p>
    <w:p w:rsidR="0074653E" w:rsidRDefault="0074653E" w:rsidP="0074653E">
      <w:pPr>
        <w:pStyle w:val="ConsPlusNormal"/>
        <w:ind w:left="5529"/>
        <w:rPr>
          <w:rFonts w:ascii="Times New Roman" w:hAnsi="Times New Roman" w:cs="Times New Roman"/>
          <w:sz w:val="28"/>
          <w:szCs w:val="28"/>
        </w:rPr>
      </w:pPr>
      <w:r>
        <w:rPr>
          <w:rFonts w:ascii="Times New Roman" w:hAnsi="Times New Roman" w:cs="Times New Roman"/>
          <w:sz w:val="28"/>
          <w:szCs w:val="28"/>
        </w:rPr>
        <w:t>п</w:t>
      </w:r>
      <w:r w:rsidRPr="00406CF2">
        <w:rPr>
          <w:rFonts w:ascii="Times New Roman" w:hAnsi="Times New Roman" w:cs="Times New Roman"/>
          <w:sz w:val="28"/>
          <w:szCs w:val="28"/>
        </w:rPr>
        <w:t>остановлени</w:t>
      </w:r>
      <w:r>
        <w:rPr>
          <w:rFonts w:ascii="Times New Roman" w:hAnsi="Times New Roman" w:cs="Times New Roman"/>
          <w:sz w:val="28"/>
          <w:szCs w:val="28"/>
        </w:rPr>
        <w:t>ем администрации Ивановского сельского поселения</w:t>
      </w:r>
    </w:p>
    <w:p w:rsidR="0074653E" w:rsidRDefault="0074653E" w:rsidP="0074653E">
      <w:pPr>
        <w:pStyle w:val="ConsPlusNormal"/>
        <w:ind w:left="5529"/>
        <w:rPr>
          <w:rFonts w:ascii="Times New Roman" w:hAnsi="Times New Roman" w:cs="Times New Roman"/>
          <w:sz w:val="28"/>
          <w:szCs w:val="28"/>
        </w:rPr>
      </w:pPr>
      <w:r>
        <w:rPr>
          <w:rFonts w:ascii="Times New Roman" w:hAnsi="Times New Roman" w:cs="Times New Roman"/>
          <w:sz w:val="28"/>
          <w:szCs w:val="28"/>
        </w:rPr>
        <w:t>Красноармейского района</w:t>
      </w:r>
    </w:p>
    <w:p w:rsidR="0074653E" w:rsidRPr="001122DC" w:rsidRDefault="0074653E" w:rsidP="0074653E">
      <w:pPr>
        <w:pStyle w:val="ConsPlusNormal"/>
        <w:ind w:left="5529"/>
        <w:jc w:val="both"/>
        <w:rPr>
          <w:rFonts w:ascii="Times New Roman" w:hAnsi="Times New Roman" w:cs="Times New Roman"/>
          <w:sz w:val="28"/>
          <w:szCs w:val="28"/>
        </w:rPr>
      </w:pPr>
      <w:r w:rsidRPr="001122DC">
        <w:rPr>
          <w:rFonts w:ascii="Times New Roman" w:hAnsi="Times New Roman" w:cs="Times New Roman"/>
          <w:sz w:val="28"/>
          <w:szCs w:val="28"/>
        </w:rPr>
        <w:t xml:space="preserve">от </w:t>
      </w:r>
      <w:r w:rsidR="00456C05" w:rsidRPr="001122DC">
        <w:rPr>
          <w:rFonts w:ascii="Times New Roman" w:hAnsi="Times New Roman" w:cs="Times New Roman"/>
          <w:sz w:val="28"/>
          <w:szCs w:val="28"/>
        </w:rPr>
        <w:t xml:space="preserve">                        </w:t>
      </w:r>
      <w:r w:rsidRPr="001122DC">
        <w:rPr>
          <w:rFonts w:ascii="Times New Roman" w:hAnsi="Times New Roman" w:cs="Times New Roman"/>
          <w:sz w:val="28"/>
          <w:szCs w:val="28"/>
        </w:rPr>
        <w:t xml:space="preserve"> 201</w:t>
      </w:r>
      <w:r w:rsidR="00456C05" w:rsidRPr="001122DC">
        <w:rPr>
          <w:rFonts w:ascii="Times New Roman" w:hAnsi="Times New Roman" w:cs="Times New Roman"/>
          <w:sz w:val="28"/>
          <w:szCs w:val="28"/>
        </w:rPr>
        <w:t>9</w:t>
      </w:r>
      <w:r w:rsidRPr="001122DC">
        <w:rPr>
          <w:rFonts w:ascii="Times New Roman" w:hAnsi="Times New Roman" w:cs="Times New Roman"/>
          <w:sz w:val="28"/>
          <w:szCs w:val="28"/>
        </w:rPr>
        <w:t xml:space="preserve"> года № </w:t>
      </w:r>
    </w:p>
    <w:p w:rsidR="0074653E" w:rsidRDefault="0074653E" w:rsidP="0074653E">
      <w:pPr>
        <w:pStyle w:val="ConsPlusNormal"/>
        <w:ind w:left="5529"/>
        <w:outlineLvl w:val="0"/>
        <w:rPr>
          <w:rFonts w:ascii="Times New Roman" w:hAnsi="Times New Roman" w:cs="Times New Roman"/>
          <w:sz w:val="28"/>
          <w:szCs w:val="28"/>
        </w:rPr>
      </w:pPr>
    </w:p>
    <w:p w:rsidR="00C95E84" w:rsidRDefault="00C95E84" w:rsidP="0074653E">
      <w:pPr>
        <w:pStyle w:val="ConsPlusNormal"/>
        <w:ind w:left="5529"/>
        <w:outlineLvl w:val="0"/>
        <w:rPr>
          <w:rFonts w:ascii="Times New Roman" w:hAnsi="Times New Roman" w:cs="Times New Roman"/>
          <w:sz w:val="28"/>
          <w:szCs w:val="28"/>
        </w:rPr>
      </w:pPr>
    </w:p>
    <w:p w:rsidR="0074653E" w:rsidRDefault="0074653E" w:rsidP="0074653E">
      <w:pPr>
        <w:pStyle w:val="ConsPlusNormal"/>
        <w:ind w:left="5529"/>
        <w:outlineLvl w:val="0"/>
        <w:rPr>
          <w:rFonts w:ascii="Times New Roman" w:hAnsi="Times New Roman" w:cs="Times New Roman"/>
          <w:sz w:val="28"/>
          <w:szCs w:val="28"/>
        </w:rPr>
      </w:pPr>
    </w:p>
    <w:p w:rsidR="00415D50"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Административный регламент</w:t>
      </w:r>
    </w:p>
    <w:p w:rsidR="00415D50"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 xml:space="preserve"> </w:t>
      </w:r>
      <w:r w:rsidR="0005110C">
        <w:rPr>
          <w:rFonts w:ascii="Times New Roman" w:eastAsia="Times New Roman" w:hAnsi="Times New Roman" w:cs="Times New Roman"/>
          <w:b/>
          <w:sz w:val="28"/>
          <w:szCs w:val="28"/>
          <w:lang w:eastAsia="ru-RU"/>
        </w:rPr>
        <w:t>исполнения муниципальной функции</w:t>
      </w:r>
      <w:r w:rsidR="00415D50">
        <w:rPr>
          <w:rFonts w:ascii="Times New Roman" w:eastAsia="Times New Roman" w:hAnsi="Times New Roman" w:cs="Times New Roman"/>
          <w:b/>
          <w:sz w:val="28"/>
          <w:szCs w:val="28"/>
          <w:lang w:eastAsia="ru-RU"/>
        </w:rPr>
        <w:t xml:space="preserve"> </w:t>
      </w:r>
      <w:r w:rsidRPr="00184279">
        <w:rPr>
          <w:rFonts w:ascii="Times New Roman" w:eastAsia="Times New Roman" w:hAnsi="Times New Roman" w:cs="Times New Roman"/>
          <w:b/>
          <w:sz w:val="28"/>
          <w:szCs w:val="28"/>
          <w:lang w:eastAsia="ru-RU"/>
        </w:rPr>
        <w:t xml:space="preserve">«Осуществление </w:t>
      </w:r>
    </w:p>
    <w:p w:rsidR="00415D50"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 xml:space="preserve">муниципального контроля за использованием и охраной недр </w:t>
      </w: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 пределах установленной компетенции</w:t>
      </w:r>
      <w:r w:rsidRPr="00184279">
        <w:rPr>
          <w:rFonts w:ascii="Times New Roman" w:eastAsia="Times New Roman" w:hAnsi="Times New Roman" w:cs="Times New Roman"/>
          <w:b/>
          <w:sz w:val="28"/>
          <w:szCs w:val="28"/>
          <w:lang w:eastAsia="ru-RU"/>
        </w:rPr>
        <w:t xml:space="preserve"> на территории</w:t>
      </w:r>
      <w:r>
        <w:rPr>
          <w:rFonts w:ascii="Times New Roman" w:eastAsia="Times New Roman" w:hAnsi="Times New Roman" w:cs="Times New Roman"/>
          <w:b/>
          <w:sz w:val="28"/>
          <w:szCs w:val="28"/>
          <w:lang w:eastAsia="ru-RU"/>
        </w:rPr>
        <w:t xml:space="preserve"> Иван</w:t>
      </w:r>
      <w:r w:rsidRPr="00184279">
        <w:rPr>
          <w:rFonts w:ascii="Times New Roman" w:eastAsia="Times New Roman" w:hAnsi="Times New Roman" w:cs="Times New Roman"/>
          <w:b/>
          <w:sz w:val="28"/>
          <w:szCs w:val="28"/>
          <w:lang w:eastAsia="ru-RU"/>
        </w:rPr>
        <w:t>овского сельского поселения Красноармейского района»</w:t>
      </w:r>
    </w:p>
    <w:p w:rsidR="00C95E84" w:rsidRPr="00184279" w:rsidRDefault="00C95E84"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1. Общие положения</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1.1. Вид муниципального контроля</w:t>
      </w:r>
    </w:p>
    <w:p w:rsidR="002F4158" w:rsidRPr="00184279" w:rsidRDefault="002F4158" w:rsidP="002F4158">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В рамках действия настоящего административного регламента осуществляется муниципальный контроль за использованием и охраной недр </w:t>
      </w:r>
      <w:r>
        <w:rPr>
          <w:rFonts w:ascii="Times New Roman" w:eastAsia="Times New Roman" w:hAnsi="Times New Roman" w:cs="Times New Roman"/>
          <w:sz w:val="28"/>
          <w:szCs w:val="28"/>
          <w:lang w:eastAsia="ru-RU"/>
        </w:rPr>
        <w:t>в пределах установленной компетенции</w:t>
      </w:r>
      <w:r w:rsidRPr="00184279">
        <w:rPr>
          <w:rFonts w:ascii="Times New Roman" w:eastAsia="Times New Roman" w:hAnsi="Times New Roman" w:cs="Times New Roman"/>
          <w:sz w:val="28"/>
          <w:szCs w:val="28"/>
          <w:lang w:eastAsia="ru-RU"/>
        </w:rPr>
        <w:t xml:space="preserve"> на территории</w:t>
      </w:r>
      <w:r>
        <w:rPr>
          <w:rFonts w:ascii="Times New Roman" w:eastAsia="Times New Roman" w:hAnsi="Times New Roman" w:cs="Times New Roman"/>
          <w:sz w:val="28"/>
          <w:szCs w:val="28"/>
          <w:lang w:eastAsia="ru-RU"/>
        </w:rPr>
        <w:t xml:space="preserve"> Иван</w:t>
      </w:r>
      <w:r w:rsidRPr="00184279">
        <w:rPr>
          <w:rFonts w:ascii="Times New Roman" w:eastAsia="Times New Roman" w:hAnsi="Times New Roman" w:cs="Times New Roman"/>
          <w:sz w:val="28"/>
          <w:szCs w:val="28"/>
          <w:lang w:eastAsia="ru-RU"/>
        </w:rPr>
        <w:t>овского сельского поселения Красноармейского района.</w:t>
      </w:r>
    </w:p>
    <w:p w:rsidR="002F4158" w:rsidRPr="00184279" w:rsidRDefault="002F4158" w:rsidP="002F4158">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Административный регламент </w:t>
      </w:r>
      <w:r w:rsidR="008107D0" w:rsidRPr="00CB2EA9">
        <w:rPr>
          <w:rFonts w:ascii="Times New Roman" w:eastAsia="Times New Roman" w:hAnsi="Times New Roman" w:cs="Times New Roman"/>
          <w:sz w:val="28"/>
          <w:szCs w:val="28"/>
          <w:lang w:eastAsia="ru-RU"/>
        </w:rPr>
        <w:t xml:space="preserve">по исполнению муниципальной функции </w:t>
      </w:r>
      <w:r w:rsidRPr="00184279">
        <w:rPr>
          <w:rFonts w:ascii="Times New Roman" w:eastAsia="Times New Roman" w:hAnsi="Times New Roman" w:cs="Times New Roman"/>
          <w:sz w:val="28"/>
          <w:szCs w:val="28"/>
          <w:lang w:eastAsia="ru-RU"/>
        </w:rPr>
        <w:t xml:space="preserve">"Осуществление муниципального контроля за использованием и охраной недр </w:t>
      </w:r>
      <w:r>
        <w:rPr>
          <w:rFonts w:ascii="Times New Roman" w:eastAsia="Times New Roman" w:hAnsi="Times New Roman" w:cs="Times New Roman"/>
          <w:sz w:val="28"/>
          <w:szCs w:val="28"/>
          <w:lang w:eastAsia="ru-RU"/>
        </w:rPr>
        <w:t>в пределах установленной компетенции</w:t>
      </w:r>
      <w:r w:rsidRPr="00184279">
        <w:rPr>
          <w:rFonts w:ascii="Times New Roman" w:eastAsia="Times New Roman" w:hAnsi="Times New Roman" w:cs="Times New Roman"/>
          <w:sz w:val="28"/>
          <w:szCs w:val="28"/>
          <w:lang w:eastAsia="ru-RU"/>
        </w:rPr>
        <w:t xml:space="preserve"> на территории </w:t>
      </w:r>
      <w:r>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овского сельского по</w:t>
      </w:r>
      <w:r w:rsidR="00415D50">
        <w:rPr>
          <w:rFonts w:ascii="Times New Roman" w:eastAsia="Times New Roman" w:hAnsi="Times New Roman" w:cs="Times New Roman"/>
          <w:sz w:val="28"/>
          <w:szCs w:val="28"/>
          <w:lang w:eastAsia="ru-RU"/>
        </w:rPr>
        <w:t>селения Красноармейского района</w:t>
      </w:r>
      <w:r w:rsidRPr="00184279">
        <w:rPr>
          <w:rFonts w:ascii="Times New Roman" w:eastAsia="Times New Roman" w:hAnsi="Times New Roman" w:cs="Times New Roman"/>
          <w:sz w:val="28"/>
          <w:szCs w:val="28"/>
          <w:lang w:eastAsia="ru-RU"/>
        </w:rPr>
        <w:t xml:space="preserve">" (далее - Регламент) определяет сроки и последовательность административных процедур (действий) администрации </w:t>
      </w:r>
      <w:r>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 xml:space="preserve">овского сельского поселения Красноармейского района при исполнении функций по муниципальному контролю за использованием и охраной недр </w:t>
      </w:r>
      <w:r>
        <w:rPr>
          <w:rFonts w:ascii="Times New Roman" w:eastAsia="Times New Roman" w:hAnsi="Times New Roman" w:cs="Times New Roman"/>
          <w:sz w:val="28"/>
          <w:szCs w:val="28"/>
          <w:lang w:eastAsia="ru-RU"/>
        </w:rPr>
        <w:t>в пределах установленной компетенции</w:t>
      </w:r>
      <w:r w:rsidRPr="00184279">
        <w:rPr>
          <w:rFonts w:ascii="Times New Roman" w:eastAsia="Times New Roman" w:hAnsi="Times New Roman" w:cs="Times New Roman"/>
          <w:sz w:val="28"/>
          <w:szCs w:val="28"/>
          <w:lang w:eastAsia="ru-RU"/>
        </w:rPr>
        <w:t xml:space="preserve"> на территории </w:t>
      </w:r>
      <w:r>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овского сельского поселения Красноармейского района.</w:t>
      </w:r>
    </w:p>
    <w:p w:rsidR="002F4158" w:rsidRPr="00184279" w:rsidRDefault="002F4158" w:rsidP="002F4158">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1.2. Наименование органа местного самоуправления, осуществляющего муниципальный контроль за использованием и охраной недр </w:t>
      </w:r>
      <w:r w:rsidR="00484E5E">
        <w:rPr>
          <w:rFonts w:ascii="Times New Roman" w:eastAsia="Times New Roman" w:hAnsi="Times New Roman" w:cs="Times New Roman"/>
          <w:sz w:val="28"/>
          <w:szCs w:val="28"/>
          <w:lang w:eastAsia="ru-RU"/>
        </w:rPr>
        <w:t>в пределах установленной компетенции</w:t>
      </w:r>
      <w:r w:rsidRPr="00184279">
        <w:rPr>
          <w:rFonts w:ascii="Times New Roman" w:eastAsia="Times New Roman" w:hAnsi="Times New Roman" w:cs="Times New Roman"/>
          <w:sz w:val="28"/>
          <w:szCs w:val="28"/>
          <w:lang w:eastAsia="ru-RU"/>
        </w:rPr>
        <w:t xml:space="preserve"> - администрация </w:t>
      </w:r>
      <w:r w:rsidR="00456C05">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овского сельского поселения Красноармейского района (далее - Администрация).</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1.2.1. Проведение проверок при осуществлении муниципального контроля осуществляет Администрация путем уполномочивания должностных лиц на осуществление действий от лица Администрации.</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1.3. Перечень нормативных правовых актов, регулирующих исполнение муниципальной функции.</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Исполнение муниципальной функции осуществляется в соответствии со следующими нормативно-правовыми актами:</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Федеральным законом Российской Федерации от 06.10.2003 N 131-ФЗ "Об общих принципах организации местного самоуправления в Российской </w:t>
      </w:r>
      <w:r w:rsidRPr="00184279">
        <w:rPr>
          <w:rFonts w:ascii="Times New Roman" w:eastAsia="Times New Roman" w:hAnsi="Times New Roman" w:cs="Times New Roman"/>
          <w:sz w:val="28"/>
          <w:szCs w:val="28"/>
          <w:lang w:eastAsia="ru-RU"/>
        </w:rPr>
        <w:lastRenderedPageBreak/>
        <w:t>Федерации",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Федеральным законом Российской Федерации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опубликован в "Российской газете" от 30 декабря 2008 г. N 266, в "Парламентской газете" от 31 декабря 2008 г. N 90, в Собрании законодательства Российской Федерации от 29 декабря 2008 г. N 52 (часть I) ст. 6249;</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Федеральным законом Российской Федерации от 28.12.2009 N 381-ФЗ "Об основах государственного регулирования торговой деятельности в Российской Федерации", опубликован в "Российской газете" от 30 декабря 2009 г. N 253, в Собрании законодательства Российской Федерации от 4 января 2010 г. N 1 ст. 2;</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Законом Российской Федерации от 21.02.1992 N 2395-1 "О недрах», опубликован в Ведомостях Съезда народных депутатов Российской Федерации и Верховного Совета Российской Федерации от 16 апреля 1992 г. N 16 ст. 834, в "Российской газете" от 5 мая 1992 г. N 102;</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Приказом Министерства экономического развития РФ от 30 апреля </w:t>
      </w:r>
      <w:r w:rsidR="00082193">
        <w:rPr>
          <w:rFonts w:ascii="Times New Roman" w:eastAsia="Times New Roman" w:hAnsi="Times New Roman" w:cs="Times New Roman"/>
          <w:sz w:val="28"/>
          <w:szCs w:val="28"/>
          <w:lang w:eastAsia="ru-RU"/>
        </w:rPr>
        <w:t xml:space="preserve"> 2009 г. №</w:t>
      </w:r>
      <w:r w:rsidRPr="00184279">
        <w:rPr>
          <w:rFonts w:ascii="Times New Roman" w:eastAsia="Times New Roman" w:hAnsi="Times New Roman" w:cs="Times New Roman"/>
          <w:sz w:val="28"/>
          <w:szCs w:val="28"/>
          <w:lang w:eastAsia="ru-RU"/>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N 85;</w:t>
      </w:r>
    </w:p>
    <w:p w:rsidR="002F4158"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Уставом </w:t>
      </w:r>
      <w:r w:rsidR="00456C05">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овского сельского поселения</w:t>
      </w:r>
      <w:r>
        <w:rPr>
          <w:rFonts w:ascii="Times New Roman" w:eastAsia="Times New Roman" w:hAnsi="Times New Roman" w:cs="Times New Roman"/>
          <w:sz w:val="28"/>
          <w:szCs w:val="28"/>
          <w:lang w:eastAsia="ru-RU"/>
        </w:rPr>
        <w:t>;</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настоящим Регламентом.</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1.4. Предмет муниципального контроля.</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Контроль за соблюдением законодательства за использованием и охраной недр </w:t>
      </w:r>
      <w:r w:rsidR="00456C05">
        <w:rPr>
          <w:rFonts w:ascii="Times New Roman" w:eastAsia="Times New Roman" w:hAnsi="Times New Roman" w:cs="Times New Roman"/>
          <w:sz w:val="28"/>
          <w:szCs w:val="28"/>
          <w:lang w:eastAsia="ru-RU"/>
        </w:rPr>
        <w:t xml:space="preserve">в пределах установленной компетенции </w:t>
      </w:r>
      <w:r w:rsidRPr="00184279">
        <w:rPr>
          <w:rFonts w:ascii="Times New Roman" w:eastAsia="Times New Roman" w:hAnsi="Times New Roman" w:cs="Times New Roman"/>
          <w:sz w:val="28"/>
          <w:szCs w:val="28"/>
          <w:lang w:eastAsia="ru-RU"/>
        </w:rPr>
        <w:t xml:space="preserve">на территории </w:t>
      </w:r>
      <w:r w:rsidR="00456C05">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 xml:space="preserve">овского сельского поселения Красноармейского района (далее - муниципальная функция) осуществляется специалистами администрации </w:t>
      </w:r>
      <w:r w:rsidR="00456C05">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овского сельского поселения Красноармейского района в отношении субъектов предпринимательской деятельности в сфере оказания услуг при добыче общераспространённых полезных ископаемых, а так же при строительстве подземных сооружений, не связанных с добычей полезных ископаемых: юридических лиц, индивидуальных предпринимателей (далее - субъектов предпринимательской деятельности) в пределах компетенции органов местного самоуправления, установленной действующим законодательством.</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Администрации.</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1.5. Права и обязанности уполномоченных должностных лиц при </w:t>
      </w:r>
      <w:r w:rsidRPr="00184279">
        <w:rPr>
          <w:rFonts w:ascii="Times New Roman" w:eastAsia="Times New Roman" w:hAnsi="Times New Roman" w:cs="Times New Roman"/>
          <w:sz w:val="28"/>
          <w:szCs w:val="28"/>
          <w:lang w:eastAsia="ru-RU"/>
        </w:rPr>
        <w:lastRenderedPageBreak/>
        <w:t>осуществлении муниципального контроля.</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Права и обязанности уполномоченных должностных лиц, осуществляющих муниципальный контроль, ус</w:t>
      </w:r>
      <w:r w:rsidR="00082193">
        <w:rPr>
          <w:rFonts w:ascii="Times New Roman" w:eastAsia="Times New Roman" w:hAnsi="Times New Roman" w:cs="Times New Roman"/>
          <w:sz w:val="28"/>
          <w:szCs w:val="28"/>
          <w:lang w:eastAsia="ru-RU"/>
        </w:rPr>
        <w:t>тановлены в Федеральном законе №</w:t>
      </w:r>
      <w:r w:rsidRPr="00184279">
        <w:rPr>
          <w:rFonts w:ascii="Times New Roman" w:eastAsia="Times New Roman" w:hAnsi="Times New Roman" w:cs="Times New Roman"/>
          <w:sz w:val="28"/>
          <w:szCs w:val="28"/>
          <w:lang w:eastAsia="ru-RU"/>
        </w:rPr>
        <w:t> 294-ФЗ от 26.12.2008.</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Уполномоченные должностные лица органа муниципального контроля при проведении проверки обязаны:</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bookmarkStart w:id="0" w:name="sub_181"/>
      <w:r w:rsidRPr="00184279">
        <w:rPr>
          <w:rFonts w:ascii="Times New Roman" w:eastAsia="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bookmarkStart w:id="1" w:name="sub_182"/>
      <w:bookmarkEnd w:id="0"/>
      <w:r w:rsidRPr="00184279">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bookmarkStart w:id="2" w:name="sub_183"/>
      <w:bookmarkEnd w:id="1"/>
      <w:r w:rsidRPr="00184279">
        <w:rPr>
          <w:rFonts w:ascii="Times New Roman" w:eastAsia="Times New Roman" w:hAnsi="Times New Roman" w:cs="Times New Roman"/>
          <w:sz w:val="28"/>
          <w:szCs w:val="28"/>
          <w:lang w:eastAsia="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bookmarkStart w:id="3" w:name="sub_184"/>
      <w:bookmarkEnd w:id="2"/>
      <w:r w:rsidRPr="00184279">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bookmarkStart w:id="4" w:name="sub_185"/>
      <w:bookmarkEnd w:id="3"/>
      <w:r w:rsidRPr="00184279">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bookmarkStart w:id="5" w:name="sub_186"/>
      <w:bookmarkEnd w:id="4"/>
      <w:r w:rsidRPr="00184279">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bookmarkStart w:id="6" w:name="sub_187"/>
      <w:bookmarkEnd w:id="5"/>
      <w:r w:rsidRPr="00184279">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6"/>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9) учитывать при определении мер, принимаемых по фактам выявленных нарушений, соответствие указанных мер тяжести нарушений, их </w:t>
      </w:r>
      <w:r w:rsidRPr="00184279">
        <w:rPr>
          <w:rFonts w:ascii="Times New Roman" w:eastAsia="Times New Roman" w:hAnsi="Times New Roman" w:cs="Times New Roman"/>
          <w:sz w:val="28"/>
          <w:szCs w:val="28"/>
          <w:lang w:eastAsia="ru-RU"/>
        </w:rPr>
        <w:lastRenderedPageBreak/>
        <w:t>потенциальной опасн</w:t>
      </w:r>
      <w:r w:rsidR="00456C05">
        <w:rPr>
          <w:rFonts w:ascii="Times New Roman" w:eastAsia="Times New Roman" w:hAnsi="Times New Roman" w:cs="Times New Roman"/>
          <w:sz w:val="28"/>
          <w:szCs w:val="28"/>
          <w:lang w:eastAsia="ru-RU"/>
        </w:rPr>
        <w:t xml:space="preserve">ости для жизни, здоровья людей, </w:t>
      </w:r>
      <w:r w:rsidRPr="00184279">
        <w:rPr>
          <w:rFonts w:ascii="Times New Roman" w:eastAsia="Times New Roman" w:hAnsi="Times New Roman" w:cs="Times New Roman"/>
          <w:sz w:val="28"/>
          <w:szCs w:val="28"/>
          <w:lang w:eastAsia="ru-RU"/>
        </w:rPr>
        <w:t>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bookmarkStart w:id="7" w:name="sub_189"/>
      <w:r w:rsidRPr="00184279">
        <w:rPr>
          <w:rFonts w:ascii="Times New Roman" w:eastAsia="Times New Roman" w:hAnsi="Times New Roman" w:cs="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bookmarkStart w:id="8" w:name="sub_1810"/>
      <w:bookmarkEnd w:id="7"/>
      <w:r w:rsidRPr="00184279">
        <w:rPr>
          <w:rFonts w:ascii="Times New Roman" w:eastAsia="Times New Roman" w:hAnsi="Times New Roman" w:cs="Times New Roman"/>
          <w:sz w:val="28"/>
          <w:szCs w:val="28"/>
          <w:lang w:eastAsia="ru-RU"/>
        </w:rPr>
        <w:t xml:space="preserve">11) соблюдать сроки проведения проверки, установленные Федеральным </w:t>
      </w:r>
      <w:r w:rsidR="00082193">
        <w:rPr>
          <w:rFonts w:ascii="Times New Roman" w:eastAsia="Times New Roman" w:hAnsi="Times New Roman" w:cs="Times New Roman"/>
          <w:sz w:val="28"/>
          <w:szCs w:val="28"/>
          <w:lang w:eastAsia="ru-RU"/>
        </w:rPr>
        <w:t xml:space="preserve">законом от 26 декабря 2008 г. № </w:t>
      </w:r>
      <w:r w:rsidRPr="00184279">
        <w:rPr>
          <w:rFonts w:ascii="Times New Roman" w:eastAsia="Times New Roman" w:hAnsi="Times New Roman" w:cs="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bookmarkStart w:id="9" w:name="sub_1811"/>
      <w:bookmarkEnd w:id="8"/>
      <w:r w:rsidRPr="00184279">
        <w:rPr>
          <w:rFonts w:ascii="Times New Roman" w:eastAsia="Times New Roman" w:hAnsi="Times New Roman" w:cs="Times New Roman"/>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bookmarkStart w:id="10" w:name="sub_1812"/>
      <w:bookmarkEnd w:id="9"/>
      <w:r w:rsidRPr="00184279">
        <w:rPr>
          <w:rFonts w:ascii="Times New Roman" w:eastAsia="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bookmarkEnd w:id="10"/>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15)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(положения данного пункта применяются с 1 июля 2017 г.);</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16) не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17) не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w:t>
      </w:r>
      <w:r w:rsidRPr="00184279">
        <w:rPr>
          <w:rFonts w:ascii="Times New Roman" w:eastAsia="Times New Roman" w:hAnsi="Times New Roman" w:cs="Times New Roman"/>
          <w:sz w:val="28"/>
          <w:szCs w:val="28"/>
          <w:lang w:eastAsia="ru-RU"/>
        </w:rPr>
        <w:lastRenderedPageBreak/>
        <w:t>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1.6. Права и обязанности лиц, в отношении которых осуществляется мероприятия по контролю</w:t>
      </w:r>
      <w:r w:rsidR="00E33B06">
        <w:rPr>
          <w:rFonts w:ascii="Times New Roman" w:eastAsia="Times New Roman" w:hAnsi="Times New Roman" w:cs="Times New Roman"/>
          <w:sz w:val="28"/>
          <w:szCs w:val="28"/>
          <w:lang w:eastAsia="ru-RU"/>
        </w:rPr>
        <w:t>.</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при проведении проверки имеют право:</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  получать от должностных лиц органа муниципального жилищного контроля информацию, которая относится к предмету проверки и предоставление которой предусмотрено Федеральным законом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8) на возмещение вреда, включая упущенную выгоду, за счет средств бюджета органа муниципального контроля,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Юридические лица, индивидуальные предприниматели, в отношении которых осуществляются мероприятия по муниципальному контролю, при проведении проверок обязаны:</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lastRenderedPageBreak/>
        <w:t>1) обеспечить присутствие руководителей, иных должностных лиц или уполномоченных представителей юридических лиц, индивидуальных предпринимателей, ответственных за организацию и проведение мероприятий по выполнению обязательных требований;</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 предоставить должностным лицам органа муниципального контроля, осуществляющим проверку, возможность ознакомиться с документами, связанными с целями, задачами и предметом проверки;</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оказывать содействие в организации мероприятий по муниципальному контролю и обеспечить доступ проводящим проверку должностным лицам органа муниципального контроля и участвующим в проверке экспертам, представителям экспертных организаций на территорию, в здания, строения, сооружения, помещения.</w:t>
      </w:r>
    </w:p>
    <w:p w:rsidR="002F4158" w:rsidRPr="00184279" w:rsidRDefault="002F4158" w:rsidP="00456C05">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 Описание результата осуществления муниципального контроля</w:t>
      </w:r>
      <w:r w:rsidR="00E33B06">
        <w:rPr>
          <w:rFonts w:ascii="Times New Roman" w:eastAsia="Times New Roman" w:hAnsi="Times New Roman" w:cs="Times New Roman"/>
          <w:sz w:val="28"/>
          <w:szCs w:val="28"/>
          <w:lang w:eastAsia="ru-RU"/>
        </w:rPr>
        <w:t>.</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Результатом осуществления муниципального контроля является установление факта соблюдения либо несоблюдения на территории </w:t>
      </w:r>
      <w:r w:rsidR="00E33B06">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овского сельского поселения Красноармейского района:</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пользователями недр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выполнение условий пользования недр, содержащихся в лицензиях на право пользования участками недр;</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достоверность содержания геологической и иной первичной документации о состоянии и изменении запасов полезных ископаемых;</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соблюдение установленного порядка представления государственной отчетности организациями, осуществляющими разведку месторождений полезных ископаемых и их добычу;</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соблюдение требований законов и иных нормативных правовых актов Российской Федерации, законов </w:t>
      </w:r>
      <w:r w:rsidR="00E33B06">
        <w:rPr>
          <w:rFonts w:ascii="Times New Roman" w:eastAsia="Times New Roman" w:hAnsi="Times New Roman" w:cs="Times New Roman"/>
          <w:sz w:val="28"/>
          <w:szCs w:val="28"/>
          <w:lang w:eastAsia="ru-RU"/>
        </w:rPr>
        <w:t>Краснодарского края</w:t>
      </w:r>
      <w:r w:rsidRPr="00184279">
        <w:rPr>
          <w:rFonts w:ascii="Times New Roman" w:eastAsia="Times New Roman" w:hAnsi="Times New Roman" w:cs="Times New Roman"/>
          <w:sz w:val="28"/>
          <w:szCs w:val="28"/>
          <w:lang w:eastAsia="ru-RU"/>
        </w:rPr>
        <w:t xml:space="preserve"> и принятых ими в пределах полномочий нормативных актов по регулированию отношений в сфере рационального использовании и охраны недр на своих территориях;</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достоверность геологической информации, полученной за счет средств местного бюджета, а также материалов, положенных в основу подсчета запасов общераспространенных полезных ископаемых и учета участков недр местного значения, используемых для строительства подземных сооружений, не связанных с добычей полезных ископаемых.</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1.7.1. Юридическими фактами, которыми заканчивается осуществление муниципального контроля, являются:</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составление акта проверки по форме, установленной приказом Министерства экономического развития Российской Федерации от 30.04.2009 N 141, в двух экземплярах;</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оформление и выдача предписания (в случае выявления нарушения обязатель</w:t>
      </w:r>
      <w:r>
        <w:rPr>
          <w:rFonts w:ascii="Times New Roman" w:eastAsia="Times New Roman" w:hAnsi="Times New Roman" w:cs="Times New Roman"/>
          <w:sz w:val="28"/>
          <w:szCs w:val="28"/>
          <w:lang w:eastAsia="ru-RU"/>
        </w:rPr>
        <w:t xml:space="preserve">ных требований или </w:t>
      </w:r>
      <w:r w:rsidRPr="00184279">
        <w:rPr>
          <w:rFonts w:ascii="Times New Roman" w:eastAsia="Times New Roman" w:hAnsi="Times New Roman" w:cs="Times New Roman"/>
          <w:sz w:val="28"/>
          <w:szCs w:val="28"/>
          <w:lang w:eastAsia="ru-RU"/>
        </w:rPr>
        <w:t xml:space="preserve">требований, установленных муниципальными правовыми  актами на территории </w:t>
      </w:r>
      <w:r w:rsidR="00E33B06">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 xml:space="preserve">овского сельского поселения </w:t>
      </w:r>
      <w:r w:rsidRPr="00184279">
        <w:rPr>
          <w:rFonts w:ascii="Times New Roman" w:eastAsia="Times New Roman" w:hAnsi="Times New Roman" w:cs="Times New Roman"/>
          <w:sz w:val="28"/>
          <w:szCs w:val="28"/>
          <w:lang w:eastAsia="ru-RU"/>
        </w:rPr>
        <w:lastRenderedPageBreak/>
        <w:t>Красноармейского района).</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1.7.2.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В акте проверки указываются:</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дата, время и место составления акта проверки; </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наименование органа муниципального контроля;</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дата и номер распоряжения главы Администрации (органа муниципального контроля);</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фамилии, имена, отчества и должности должностного лица или должностных лиц, проводивших проверку; </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наименование проверяемого юридического лица или фамилия, имя и отчество</w:t>
      </w:r>
      <w:r w:rsidR="00E33B06">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дата, время, продолжительность и место проведения проверки; </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w:t>
      </w:r>
      <w:r w:rsidR="00E33B06">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подписи должностного лица или должностных лиц, проводивших проверку.</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1.7.4.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w:t>
      </w:r>
      <w:r w:rsidRPr="00184279">
        <w:rPr>
          <w:rFonts w:ascii="Times New Roman" w:eastAsia="Times New Roman" w:hAnsi="Times New Roman" w:cs="Times New Roman"/>
          <w:sz w:val="28"/>
          <w:szCs w:val="28"/>
          <w:lang w:eastAsia="ru-RU"/>
        </w:rPr>
        <w:lastRenderedPageBreak/>
        <w:t>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органа муниципального контроля.</w:t>
      </w:r>
    </w:p>
    <w:p w:rsidR="002F4158" w:rsidRPr="00184279" w:rsidRDefault="002F4158" w:rsidP="00E33B06">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1.7.7.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w:t>
      </w:r>
      <w:r w:rsidRPr="00184279">
        <w:rPr>
          <w:rFonts w:ascii="Times New Roman" w:eastAsia="Times New Roman" w:hAnsi="Times New Roman" w:cs="Times New Roman"/>
          <w:sz w:val="28"/>
          <w:szCs w:val="28"/>
          <w:lang w:eastAsia="ru-RU"/>
        </w:rPr>
        <w:lastRenderedPageBreak/>
        <w:t>Федерации.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1.7.9.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1.7.10. При отсутствии журнала учета проверок в акте проверки делается соответствующая запись.</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1.8. Организация и проведение мероприятий по контролю без взаимодействия с юридическими лицами, индивидуальными предпринимателями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1.8.1</w:t>
      </w:r>
      <w:r>
        <w:rPr>
          <w:rFonts w:ascii="Times New Roman" w:eastAsia="Times New Roman" w:hAnsi="Times New Roman" w:cs="Times New Roman"/>
          <w:sz w:val="28"/>
          <w:szCs w:val="28"/>
          <w:lang w:eastAsia="ru-RU"/>
        </w:rPr>
        <w:t>.</w:t>
      </w:r>
      <w:r w:rsidRPr="00184279">
        <w:rPr>
          <w:rFonts w:ascii="Times New Roman" w:eastAsia="Times New Roman" w:hAnsi="Times New Roman" w:cs="Times New Roman"/>
          <w:sz w:val="28"/>
          <w:szCs w:val="28"/>
          <w:lang w:eastAsia="ru-RU"/>
        </w:rPr>
        <w:t xml:space="preserve">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плановые (рейдовые) осмотры (обследования) территорий, акваторий, транспортных средств в соответствии со статьей 13.2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 административные обследования объектов земельных отношений;</w:t>
      </w:r>
    </w:p>
    <w:p w:rsidR="002F4158"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 исследование и измерение параметров природных объектов окружающей среды (атмосферного воздуха, вод, почвы, недр) при </w:t>
      </w:r>
      <w:r w:rsidRPr="00184279">
        <w:rPr>
          <w:rFonts w:ascii="Times New Roman" w:eastAsia="Times New Roman" w:hAnsi="Times New Roman" w:cs="Times New Roman"/>
          <w:sz w:val="28"/>
          <w:szCs w:val="28"/>
          <w:lang w:eastAsia="ru-RU"/>
        </w:rPr>
        <w:lastRenderedPageBreak/>
        <w:t>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F4158"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F4158"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 наблюдение за соблюдением обязательных требований при распространении рекламы;</w:t>
      </w:r>
    </w:p>
    <w:p w:rsidR="002F4158"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r w:rsidR="008C4E3A">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получена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8) другие виды и формы мероприятий по контролю, установленные федеральными законами.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1.8.2.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w:t>
      </w:r>
      <w:r>
        <w:rPr>
          <w:rFonts w:ascii="Times New Roman" w:eastAsia="Times New Roman" w:hAnsi="Times New Roman" w:cs="Times New Roman"/>
          <w:sz w:val="28"/>
          <w:szCs w:val="28"/>
          <w:lang w:eastAsia="ru-RU"/>
        </w:rPr>
        <w:t xml:space="preserve"> органа муниципального контроля.</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2. Требования к порядку осуществления муниципального контроля</w:t>
      </w:r>
    </w:p>
    <w:p w:rsidR="002F4158" w:rsidRDefault="002F4158" w:rsidP="002F4158">
      <w:pPr>
        <w:widowControl w:val="0"/>
        <w:autoSpaceDE w:val="0"/>
        <w:autoSpaceDN w:val="0"/>
        <w:adjustRightInd w:val="0"/>
        <w:ind w:firstLine="0"/>
        <w:rPr>
          <w:rFonts w:ascii="Times New Roman" w:eastAsia="Times New Roman" w:hAnsi="Times New Roman" w:cs="Times New Roman"/>
          <w:color w:val="FF0000"/>
          <w:sz w:val="28"/>
          <w:szCs w:val="28"/>
          <w:lang w:eastAsia="ru-RU"/>
        </w:rPr>
      </w:pPr>
    </w:p>
    <w:p w:rsidR="002F4158" w:rsidRPr="00082193"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082193">
        <w:rPr>
          <w:rFonts w:ascii="Times New Roman" w:eastAsia="Times New Roman" w:hAnsi="Times New Roman" w:cs="Times New Roman"/>
          <w:sz w:val="28"/>
          <w:szCs w:val="28"/>
          <w:lang w:eastAsia="ru-RU"/>
        </w:rPr>
        <w:t>2.1. Порядок информирования об осуществлении муниципального контроля:</w:t>
      </w:r>
    </w:p>
    <w:p w:rsidR="002F4158" w:rsidRPr="00082193"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082193">
        <w:rPr>
          <w:rFonts w:ascii="Times New Roman" w:eastAsia="Times New Roman" w:hAnsi="Times New Roman" w:cs="Times New Roman"/>
          <w:sz w:val="28"/>
          <w:szCs w:val="28"/>
          <w:lang w:eastAsia="ru-RU"/>
        </w:rPr>
        <w:t>2.1.1. Место нахождения Администрации: 3538</w:t>
      </w:r>
      <w:r w:rsidR="008C4E3A" w:rsidRPr="00082193">
        <w:rPr>
          <w:rFonts w:ascii="Times New Roman" w:eastAsia="Times New Roman" w:hAnsi="Times New Roman" w:cs="Times New Roman"/>
          <w:sz w:val="28"/>
          <w:szCs w:val="28"/>
          <w:lang w:eastAsia="ru-RU"/>
        </w:rPr>
        <w:t>2</w:t>
      </w:r>
      <w:r w:rsidRPr="00082193">
        <w:rPr>
          <w:rFonts w:ascii="Times New Roman" w:eastAsia="Times New Roman" w:hAnsi="Times New Roman" w:cs="Times New Roman"/>
          <w:sz w:val="28"/>
          <w:szCs w:val="28"/>
          <w:lang w:eastAsia="ru-RU"/>
        </w:rPr>
        <w:t xml:space="preserve">1, Краснодарский край, Красноармейский район, ст. </w:t>
      </w:r>
      <w:r w:rsidR="008C4E3A" w:rsidRPr="00082193">
        <w:rPr>
          <w:rFonts w:ascii="Times New Roman" w:eastAsia="Times New Roman" w:hAnsi="Times New Roman" w:cs="Times New Roman"/>
          <w:sz w:val="28"/>
          <w:szCs w:val="28"/>
          <w:lang w:eastAsia="ru-RU"/>
        </w:rPr>
        <w:t>Иван</w:t>
      </w:r>
      <w:r w:rsidRPr="00082193">
        <w:rPr>
          <w:rFonts w:ascii="Times New Roman" w:eastAsia="Times New Roman" w:hAnsi="Times New Roman" w:cs="Times New Roman"/>
          <w:sz w:val="28"/>
          <w:szCs w:val="28"/>
          <w:lang w:eastAsia="ru-RU"/>
        </w:rPr>
        <w:t xml:space="preserve">овская, ул. </w:t>
      </w:r>
      <w:r w:rsidR="008C4E3A" w:rsidRPr="00082193">
        <w:rPr>
          <w:rFonts w:ascii="Times New Roman" w:eastAsia="Times New Roman" w:hAnsi="Times New Roman" w:cs="Times New Roman"/>
          <w:sz w:val="28"/>
          <w:szCs w:val="28"/>
          <w:lang w:eastAsia="ru-RU"/>
        </w:rPr>
        <w:t>Советская</w:t>
      </w:r>
      <w:r w:rsidRPr="00082193">
        <w:rPr>
          <w:rFonts w:ascii="Times New Roman" w:eastAsia="Times New Roman" w:hAnsi="Times New Roman" w:cs="Times New Roman"/>
          <w:sz w:val="28"/>
          <w:szCs w:val="28"/>
          <w:lang w:eastAsia="ru-RU"/>
        </w:rPr>
        <w:t xml:space="preserve">, </w:t>
      </w:r>
      <w:r w:rsidR="008C4E3A" w:rsidRPr="00082193">
        <w:rPr>
          <w:rFonts w:ascii="Times New Roman" w:eastAsia="Times New Roman" w:hAnsi="Times New Roman" w:cs="Times New Roman"/>
          <w:sz w:val="28"/>
          <w:szCs w:val="28"/>
          <w:lang w:eastAsia="ru-RU"/>
        </w:rPr>
        <w:t>26</w:t>
      </w:r>
      <w:r w:rsidRPr="00082193">
        <w:rPr>
          <w:rFonts w:ascii="Times New Roman" w:eastAsia="Times New Roman" w:hAnsi="Times New Roman" w:cs="Times New Roman"/>
          <w:sz w:val="28"/>
          <w:szCs w:val="28"/>
          <w:lang w:eastAsia="ru-RU"/>
        </w:rPr>
        <w:t>.</w:t>
      </w:r>
    </w:p>
    <w:p w:rsidR="002F4158" w:rsidRPr="00082193"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082193">
        <w:rPr>
          <w:rFonts w:ascii="Times New Roman" w:eastAsia="Times New Roman" w:hAnsi="Times New Roman" w:cs="Times New Roman"/>
          <w:sz w:val="28"/>
          <w:szCs w:val="28"/>
          <w:lang w:eastAsia="ru-RU"/>
        </w:rPr>
        <w:t>График работы: понедельник-пятница с 8-00 до 16-00, перерыв на обед с 12-00 до 13-00.</w:t>
      </w:r>
    </w:p>
    <w:p w:rsidR="002F4158" w:rsidRPr="00082193"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082193">
        <w:rPr>
          <w:rFonts w:ascii="Times New Roman" w:eastAsia="Times New Roman" w:hAnsi="Times New Roman" w:cs="Times New Roman"/>
          <w:sz w:val="28"/>
          <w:szCs w:val="28"/>
          <w:lang w:eastAsia="ru-RU"/>
        </w:rPr>
        <w:t>Справочные телефоны Администрации: 8(86165) 9</w:t>
      </w:r>
      <w:r w:rsidR="00E415E3" w:rsidRPr="00082193">
        <w:rPr>
          <w:rFonts w:ascii="Times New Roman" w:eastAsia="Times New Roman" w:hAnsi="Times New Roman" w:cs="Times New Roman"/>
          <w:sz w:val="28"/>
          <w:szCs w:val="28"/>
          <w:lang w:eastAsia="ru-RU"/>
        </w:rPr>
        <w:t>4</w:t>
      </w:r>
      <w:r w:rsidRPr="00082193">
        <w:rPr>
          <w:rFonts w:ascii="Times New Roman" w:eastAsia="Times New Roman" w:hAnsi="Times New Roman" w:cs="Times New Roman"/>
          <w:sz w:val="28"/>
          <w:szCs w:val="28"/>
          <w:lang w:eastAsia="ru-RU"/>
        </w:rPr>
        <w:t>-</w:t>
      </w:r>
      <w:r w:rsidR="00E415E3" w:rsidRPr="00082193">
        <w:rPr>
          <w:rFonts w:ascii="Times New Roman" w:eastAsia="Times New Roman" w:hAnsi="Times New Roman" w:cs="Times New Roman"/>
          <w:sz w:val="28"/>
          <w:szCs w:val="28"/>
          <w:lang w:eastAsia="ru-RU"/>
        </w:rPr>
        <w:t>2</w:t>
      </w:r>
      <w:r w:rsidRPr="00082193">
        <w:rPr>
          <w:rFonts w:ascii="Times New Roman" w:eastAsia="Times New Roman" w:hAnsi="Times New Roman" w:cs="Times New Roman"/>
          <w:sz w:val="28"/>
          <w:szCs w:val="28"/>
          <w:lang w:eastAsia="ru-RU"/>
        </w:rPr>
        <w:t>-4</w:t>
      </w:r>
      <w:r w:rsidR="00E415E3" w:rsidRPr="00082193">
        <w:rPr>
          <w:rFonts w:ascii="Times New Roman" w:eastAsia="Times New Roman" w:hAnsi="Times New Roman" w:cs="Times New Roman"/>
          <w:sz w:val="28"/>
          <w:szCs w:val="28"/>
          <w:lang w:eastAsia="ru-RU"/>
        </w:rPr>
        <w:t>2</w:t>
      </w:r>
      <w:r w:rsidRPr="00082193">
        <w:rPr>
          <w:rFonts w:ascii="Times New Roman" w:eastAsia="Times New Roman" w:hAnsi="Times New Roman" w:cs="Times New Roman"/>
          <w:sz w:val="28"/>
          <w:szCs w:val="28"/>
          <w:lang w:eastAsia="ru-RU"/>
        </w:rPr>
        <w:t>, 8(86165) 9</w:t>
      </w:r>
      <w:r w:rsidR="00E415E3" w:rsidRPr="00082193">
        <w:rPr>
          <w:rFonts w:ascii="Times New Roman" w:eastAsia="Times New Roman" w:hAnsi="Times New Roman" w:cs="Times New Roman"/>
          <w:sz w:val="28"/>
          <w:szCs w:val="28"/>
          <w:lang w:eastAsia="ru-RU"/>
        </w:rPr>
        <w:t>4</w:t>
      </w:r>
      <w:r w:rsidRPr="00082193">
        <w:rPr>
          <w:rFonts w:ascii="Times New Roman" w:eastAsia="Times New Roman" w:hAnsi="Times New Roman" w:cs="Times New Roman"/>
          <w:sz w:val="28"/>
          <w:szCs w:val="28"/>
          <w:lang w:eastAsia="ru-RU"/>
        </w:rPr>
        <w:t>-</w:t>
      </w:r>
      <w:r w:rsidR="00E415E3" w:rsidRPr="00082193">
        <w:rPr>
          <w:rFonts w:ascii="Times New Roman" w:eastAsia="Times New Roman" w:hAnsi="Times New Roman" w:cs="Times New Roman"/>
          <w:sz w:val="28"/>
          <w:szCs w:val="28"/>
          <w:lang w:eastAsia="ru-RU"/>
        </w:rPr>
        <w:t>2</w:t>
      </w:r>
      <w:r w:rsidRPr="00082193">
        <w:rPr>
          <w:rFonts w:ascii="Times New Roman" w:eastAsia="Times New Roman" w:hAnsi="Times New Roman" w:cs="Times New Roman"/>
          <w:sz w:val="28"/>
          <w:szCs w:val="28"/>
          <w:lang w:eastAsia="ru-RU"/>
        </w:rPr>
        <w:t>-</w:t>
      </w:r>
      <w:r w:rsidR="00E415E3" w:rsidRPr="00082193">
        <w:rPr>
          <w:rFonts w:ascii="Times New Roman" w:eastAsia="Times New Roman" w:hAnsi="Times New Roman" w:cs="Times New Roman"/>
          <w:sz w:val="28"/>
          <w:szCs w:val="28"/>
          <w:lang w:eastAsia="ru-RU"/>
        </w:rPr>
        <w:t>85</w:t>
      </w:r>
      <w:r w:rsidRPr="00082193">
        <w:rPr>
          <w:rFonts w:ascii="Times New Roman" w:eastAsia="Times New Roman" w:hAnsi="Times New Roman" w:cs="Times New Roman"/>
          <w:sz w:val="28"/>
          <w:szCs w:val="28"/>
          <w:lang w:eastAsia="ru-RU"/>
        </w:rPr>
        <w:t>.</w:t>
      </w:r>
    </w:p>
    <w:p w:rsidR="00415D50" w:rsidRPr="00F80E9E" w:rsidRDefault="002F4158" w:rsidP="008C4E3A">
      <w:pPr>
        <w:widowControl w:val="0"/>
        <w:autoSpaceDE w:val="0"/>
        <w:autoSpaceDN w:val="0"/>
        <w:adjustRightInd w:val="0"/>
        <w:ind w:firstLine="709"/>
        <w:rPr>
          <w:rStyle w:val="a8"/>
          <w:rFonts w:ascii="Times New Roman" w:hAnsi="Times New Roman" w:cs="Times New Roman"/>
          <w:color w:val="auto"/>
          <w:sz w:val="32"/>
          <w:szCs w:val="32"/>
          <w:lang w:eastAsia="ar-SA"/>
        </w:rPr>
      </w:pPr>
      <w:r w:rsidRPr="00082193">
        <w:rPr>
          <w:rFonts w:ascii="Times New Roman" w:eastAsia="Times New Roman" w:hAnsi="Times New Roman" w:cs="Times New Roman"/>
          <w:sz w:val="32"/>
          <w:szCs w:val="32"/>
          <w:lang w:eastAsia="ru-RU"/>
        </w:rPr>
        <w:t>- адрес электронной почты:</w:t>
      </w:r>
      <w:r w:rsidRPr="00082193">
        <w:rPr>
          <w:rFonts w:ascii="Times New Roman" w:eastAsia="Times New Roman" w:hAnsi="Times New Roman" w:cs="Times New Roman"/>
          <w:color w:val="FF0000"/>
          <w:sz w:val="32"/>
          <w:szCs w:val="32"/>
          <w:lang w:eastAsia="ru-RU"/>
        </w:rPr>
        <w:t xml:space="preserve"> </w:t>
      </w:r>
      <w:hyperlink r:id="rId5" w:history="1">
        <w:r w:rsidR="00415D50" w:rsidRPr="00F80E9E">
          <w:rPr>
            <w:rStyle w:val="a8"/>
            <w:rFonts w:ascii="Times New Roman" w:hAnsi="Times New Roman" w:cs="Times New Roman"/>
            <w:color w:val="auto"/>
            <w:sz w:val="32"/>
            <w:szCs w:val="32"/>
          </w:rPr>
          <w:t>http:</w:t>
        </w:r>
        <w:r w:rsidR="00415D50" w:rsidRPr="00F80E9E">
          <w:rPr>
            <w:rStyle w:val="a8"/>
            <w:rFonts w:ascii="Times New Roman" w:hAnsi="Times New Roman" w:cs="Times New Roman"/>
            <w:color w:val="auto"/>
            <w:sz w:val="32"/>
            <w:szCs w:val="32"/>
            <w:lang w:eastAsia="ar-SA"/>
          </w:rPr>
          <w:t>//адм-ивановская.рф//</w:t>
        </w:r>
      </w:hyperlink>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lastRenderedPageBreak/>
        <w:t xml:space="preserve">- почтовый адрес для направления обращений: </w:t>
      </w:r>
      <w:r w:rsidRPr="00651261">
        <w:rPr>
          <w:rFonts w:ascii="Times New Roman" w:eastAsia="Times New Roman" w:hAnsi="Times New Roman" w:cs="Times New Roman"/>
          <w:sz w:val="28"/>
          <w:szCs w:val="28"/>
          <w:lang w:eastAsia="ru-RU"/>
        </w:rPr>
        <w:t>3538</w:t>
      </w:r>
      <w:r w:rsidR="008C4E3A">
        <w:rPr>
          <w:rFonts w:ascii="Times New Roman" w:eastAsia="Times New Roman" w:hAnsi="Times New Roman" w:cs="Times New Roman"/>
          <w:sz w:val="28"/>
          <w:szCs w:val="28"/>
          <w:lang w:eastAsia="ru-RU"/>
        </w:rPr>
        <w:t>2</w:t>
      </w:r>
      <w:r w:rsidRPr="00651261">
        <w:rPr>
          <w:rFonts w:ascii="Times New Roman" w:eastAsia="Times New Roman" w:hAnsi="Times New Roman" w:cs="Times New Roman"/>
          <w:sz w:val="28"/>
          <w:szCs w:val="28"/>
          <w:lang w:eastAsia="ru-RU"/>
        </w:rPr>
        <w:t xml:space="preserve">1, Краснодарский край, Красноармейский район, ст. </w:t>
      </w:r>
      <w:r w:rsidR="008C4E3A">
        <w:rPr>
          <w:rFonts w:ascii="Times New Roman" w:eastAsia="Times New Roman" w:hAnsi="Times New Roman" w:cs="Times New Roman"/>
          <w:sz w:val="28"/>
          <w:szCs w:val="28"/>
          <w:lang w:eastAsia="ru-RU"/>
        </w:rPr>
        <w:t>Иван</w:t>
      </w:r>
      <w:r w:rsidR="008C4E3A" w:rsidRPr="00651261">
        <w:rPr>
          <w:rFonts w:ascii="Times New Roman" w:eastAsia="Times New Roman" w:hAnsi="Times New Roman" w:cs="Times New Roman"/>
          <w:sz w:val="28"/>
          <w:szCs w:val="28"/>
          <w:lang w:eastAsia="ru-RU"/>
        </w:rPr>
        <w:t>овска</w:t>
      </w:r>
      <w:r w:rsidR="008C4E3A">
        <w:rPr>
          <w:rFonts w:ascii="Times New Roman" w:eastAsia="Times New Roman" w:hAnsi="Times New Roman" w:cs="Times New Roman"/>
          <w:sz w:val="28"/>
          <w:szCs w:val="28"/>
          <w:lang w:eastAsia="ru-RU"/>
        </w:rPr>
        <w:t>я</w:t>
      </w:r>
      <w:r w:rsidRPr="00651261">
        <w:rPr>
          <w:rFonts w:ascii="Times New Roman" w:eastAsia="Times New Roman" w:hAnsi="Times New Roman" w:cs="Times New Roman"/>
          <w:sz w:val="28"/>
          <w:szCs w:val="28"/>
          <w:lang w:eastAsia="ru-RU"/>
        </w:rPr>
        <w:t xml:space="preserve">, ул. </w:t>
      </w:r>
      <w:r w:rsidR="008C4E3A">
        <w:rPr>
          <w:rFonts w:ascii="Times New Roman" w:eastAsia="Times New Roman" w:hAnsi="Times New Roman" w:cs="Times New Roman"/>
          <w:sz w:val="28"/>
          <w:szCs w:val="28"/>
          <w:lang w:eastAsia="ru-RU"/>
        </w:rPr>
        <w:t>Советская</w:t>
      </w:r>
      <w:r w:rsidRPr="00651261">
        <w:rPr>
          <w:rFonts w:ascii="Times New Roman" w:eastAsia="Times New Roman" w:hAnsi="Times New Roman" w:cs="Times New Roman"/>
          <w:sz w:val="28"/>
          <w:szCs w:val="28"/>
          <w:lang w:eastAsia="ru-RU"/>
        </w:rPr>
        <w:t xml:space="preserve">, </w:t>
      </w:r>
      <w:r w:rsidR="008C4E3A">
        <w:rPr>
          <w:rFonts w:ascii="Times New Roman" w:eastAsia="Times New Roman" w:hAnsi="Times New Roman" w:cs="Times New Roman"/>
          <w:sz w:val="28"/>
          <w:szCs w:val="28"/>
          <w:lang w:eastAsia="ru-RU"/>
        </w:rPr>
        <w:t>26</w:t>
      </w:r>
      <w:r w:rsidRPr="00651261">
        <w:rPr>
          <w:rFonts w:ascii="Times New Roman" w:eastAsia="Times New Roman" w:hAnsi="Times New Roman" w:cs="Times New Roman"/>
          <w:sz w:val="28"/>
          <w:szCs w:val="28"/>
          <w:lang w:eastAsia="ru-RU"/>
        </w:rPr>
        <w:t>.</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2.1.2. Основными требованиями к информированию заявителей являются:</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достоверность предоставляемой информации;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четкость в изложении информации;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полнота информирования;</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удобство и доступность получения информации;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оперативность предоставления информации.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2.1.3. Информация о порядке осуществления муниципального контроля размещается:</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непосредственно на информационных стендах в здании Администрации;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с использованием средств телефонной связи;</w:t>
      </w:r>
    </w:p>
    <w:p w:rsidR="002F4158" w:rsidRPr="00184279" w:rsidRDefault="002F4158" w:rsidP="008C4E3A">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 письменным обращениям в Администрацию, обеспечивающую осуществление муниципального контроля</w:t>
      </w:r>
      <w:r w:rsidR="0023550A">
        <w:rPr>
          <w:rFonts w:ascii="Times New Roman" w:eastAsia="Times New Roman" w:hAnsi="Times New Roman" w:cs="Times New Roman"/>
          <w:sz w:val="28"/>
          <w:szCs w:val="28"/>
          <w:lang w:eastAsia="ru-RU"/>
        </w:rPr>
        <w:t xml:space="preserve"> </w:t>
      </w:r>
      <w:r w:rsidR="0023550A" w:rsidRPr="00184279">
        <w:rPr>
          <w:rFonts w:ascii="Times New Roman" w:eastAsia="Times New Roman" w:hAnsi="Times New Roman" w:cs="Times New Roman"/>
          <w:sz w:val="28"/>
          <w:szCs w:val="28"/>
          <w:lang w:eastAsia="ru-RU"/>
        </w:rPr>
        <w:t xml:space="preserve">за использованием и охраной недр </w:t>
      </w:r>
      <w:r w:rsidR="0023550A">
        <w:rPr>
          <w:rFonts w:ascii="Times New Roman" w:eastAsia="Times New Roman" w:hAnsi="Times New Roman" w:cs="Times New Roman"/>
          <w:sz w:val="28"/>
          <w:szCs w:val="28"/>
          <w:lang w:eastAsia="ru-RU"/>
        </w:rPr>
        <w:t>в пределах установленной компетенции</w:t>
      </w:r>
      <w:r w:rsidRPr="00184279">
        <w:rPr>
          <w:rFonts w:ascii="Times New Roman" w:eastAsia="Times New Roman" w:hAnsi="Times New Roman" w:cs="Times New Roman"/>
          <w:sz w:val="28"/>
          <w:szCs w:val="28"/>
          <w:lang w:eastAsia="ru-RU"/>
        </w:rPr>
        <w:t>;</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путем размещения информации на официальном сайте Администрации в сети Интернет;</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в средствах массовой информации.</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2.1.4. Информация по вопросам осуществления муниципального контроля </w:t>
      </w:r>
      <w:r w:rsidR="00281F60" w:rsidRPr="00184279">
        <w:rPr>
          <w:rFonts w:ascii="Times New Roman" w:eastAsia="Times New Roman" w:hAnsi="Times New Roman" w:cs="Times New Roman"/>
          <w:sz w:val="28"/>
          <w:szCs w:val="28"/>
          <w:lang w:eastAsia="ru-RU"/>
        </w:rPr>
        <w:t xml:space="preserve">за использованием и охраной недр </w:t>
      </w:r>
      <w:r w:rsidR="00281F60">
        <w:rPr>
          <w:rFonts w:ascii="Times New Roman" w:eastAsia="Times New Roman" w:hAnsi="Times New Roman" w:cs="Times New Roman"/>
          <w:sz w:val="28"/>
          <w:szCs w:val="28"/>
          <w:lang w:eastAsia="ru-RU"/>
        </w:rPr>
        <w:t>в пределах установленной компетенции</w:t>
      </w:r>
      <w:r w:rsidR="00281F60" w:rsidRPr="00184279">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предоставляется заявителям в устной (лично или по телефону) или в письменной форме.</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ответах по телефону должностные лица органа, обеспечивающего осуществление муниципального контроля</w:t>
      </w:r>
      <w:r w:rsidR="00281F60">
        <w:rPr>
          <w:rFonts w:ascii="Times New Roman" w:eastAsia="Times New Roman" w:hAnsi="Times New Roman" w:cs="Times New Roman"/>
          <w:sz w:val="28"/>
          <w:szCs w:val="28"/>
          <w:lang w:eastAsia="ru-RU"/>
        </w:rPr>
        <w:t xml:space="preserve"> </w:t>
      </w:r>
      <w:r w:rsidR="00281F60" w:rsidRPr="00184279">
        <w:rPr>
          <w:rFonts w:ascii="Times New Roman" w:eastAsia="Times New Roman" w:hAnsi="Times New Roman" w:cs="Times New Roman"/>
          <w:sz w:val="28"/>
          <w:szCs w:val="28"/>
          <w:lang w:eastAsia="ru-RU"/>
        </w:rPr>
        <w:t xml:space="preserve">за использованием и охраной недр </w:t>
      </w:r>
      <w:r w:rsidR="00281F60">
        <w:rPr>
          <w:rFonts w:ascii="Times New Roman" w:eastAsia="Times New Roman" w:hAnsi="Times New Roman" w:cs="Times New Roman"/>
          <w:sz w:val="28"/>
          <w:szCs w:val="28"/>
          <w:lang w:eastAsia="ru-RU"/>
        </w:rPr>
        <w:t>в пределах установленной компетенции</w:t>
      </w:r>
      <w:r w:rsidRPr="00184279">
        <w:rPr>
          <w:rFonts w:ascii="Times New Roman" w:eastAsia="Times New Roman" w:hAnsi="Times New Roman" w:cs="Times New Roman"/>
          <w:sz w:val="28"/>
          <w:szCs w:val="28"/>
          <w:lang w:eastAsia="ru-RU"/>
        </w:rPr>
        <w:t>,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обращении за информацией заявителя лично должностные лица органа, обеспечивающего осуществление муниципального контроля</w:t>
      </w:r>
      <w:r w:rsidR="00281F60">
        <w:rPr>
          <w:rFonts w:ascii="Times New Roman" w:eastAsia="Times New Roman" w:hAnsi="Times New Roman" w:cs="Times New Roman"/>
          <w:sz w:val="28"/>
          <w:szCs w:val="28"/>
          <w:lang w:eastAsia="ru-RU"/>
        </w:rPr>
        <w:t xml:space="preserve"> </w:t>
      </w:r>
      <w:r w:rsidR="00281F60" w:rsidRPr="00184279">
        <w:rPr>
          <w:rFonts w:ascii="Times New Roman" w:eastAsia="Times New Roman" w:hAnsi="Times New Roman" w:cs="Times New Roman"/>
          <w:sz w:val="28"/>
          <w:szCs w:val="28"/>
          <w:lang w:eastAsia="ru-RU"/>
        </w:rPr>
        <w:t xml:space="preserve">за использованием и охраной недр </w:t>
      </w:r>
      <w:r w:rsidR="00281F60">
        <w:rPr>
          <w:rFonts w:ascii="Times New Roman" w:eastAsia="Times New Roman" w:hAnsi="Times New Roman" w:cs="Times New Roman"/>
          <w:sz w:val="28"/>
          <w:szCs w:val="28"/>
          <w:lang w:eastAsia="ru-RU"/>
        </w:rPr>
        <w:t>в пределах установленной компетенции</w:t>
      </w:r>
      <w:r w:rsidRPr="00184279">
        <w:rPr>
          <w:rFonts w:ascii="Times New Roman" w:eastAsia="Times New Roman" w:hAnsi="Times New Roman" w:cs="Times New Roman"/>
          <w:sz w:val="28"/>
          <w:szCs w:val="28"/>
          <w:lang w:eastAsia="ru-RU"/>
        </w:rPr>
        <w:t>, обязаны принять его в соответствии с графиком приема посетителей. Время ожидания при индивидуальном устном информировании не может превышать 15 минут.</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письменном обращении заинтересованных лиц в адрес органа муниципального контроля информирование осуществляется в виде письменного ответа.</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Письменные заявления, в том числе поступившие посредством электронной почты в адрес органа муниципального контроля, подлежат регистрации в течение 1 дня с момента их поступления в орган </w:t>
      </w:r>
      <w:r w:rsidRPr="00184279">
        <w:rPr>
          <w:rFonts w:ascii="Times New Roman" w:eastAsia="Times New Roman" w:hAnsi="Times New Roman" w:cs="Times New Roman"/>
          <w:sz w:val="28"/>
          <w:szCs w:val="28"/>
          <w:lang w:eastAsia="ru-RU"/>
        </w:rPr>
        <w:lastRenderedPageBreak/>
        <w:t>муниципального контроля.</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Ответ на заявление направляется посредством почтовой либо электронной связи в зависимости от желания заинтересованного лица по адресу, указанному в поданном им заявлении в течение 30 дней с момента поступления заявления в орган муниципального контроля.</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2.1.5. Публичное письменное информирование осуществляется путем публикации информационных материалов в средствах массовой информации, на официальном сайте Администрации в сети «Интернет».</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2.1.6. На стенде, в месте осуществления муниципального контроля, на официальном сайте должны размещаться следующие информационные материалы в письменной форме:</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выдержки из нормативных правовых актов, содержащих нормы, регулирующие деятельность по осуществлению муниципального контроля;</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справочную информацию о должностных лицах органа муниципального контроля, о его месте нахождении, графике работы, его структурных подразделений, номерах телефонов, порядке получения информации, адресах электронной почты, </w:t>
      </w:r>
      <w:r w:rsidR="00281F60" w:rsidRPr="00184279">
        <w:rPr>
          <w:rFonts w:ascii="Times New Roman" w:eastAsia="Times New Roman" w:hAnsi="Times New Roman" w:cs="Times New Roman"/>
          <w:sz w:val="28"/>
          <w:szCs w:val="28"/>
          <w:lang w:eastAsia="ru-RU"/>
        </w:rPr>
        <w:t xml:space="preserve">официального сайта </w:t>
      </w:r>
      <w:r w:rsidR="00281F60">
        <w:rPr>
          <w:rFonts w:ascii="Times New Roman" w:eastAsia="Times New Roman" w:hAnsi="Times New Roman" w:cs="Times New Roman"/>
          <w:sz w:val="28"/>
          <w:szCs w:val="28"/>
          <w:lang w:eastAsia="ru-RU"/>
        </w:rPr>
        <w:t>органов местного самоуправления Ивановского сельского поселения Красноармейского района</w:t>
      </w:r>
      <w:r w:rsidR="00281F60" w:rsidRPr="00184279">
        <w:rPr>
          <w:rFonts w:ascii="Times New Roman" w:eastAsia="Times New Roman" w:hAnsi="Times New Roman" w:cs="Times New Roman"/>
          <w:sz w:val="28"/>
          <w:szCs w:val="28"/>
          <w:lang w:eastAsia="ru-RU"/>
        </w:rPr>
        <w:t>;</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текст Административного регламента с приложениями;</w:t>
      </w:r>
    </w:p>
    <w:p w:rsidR="002F4158" w:rsidRPr="00184279" w:rsidRDefault="002F4158" w:rsidP="00281F60">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порядок обжалования решений, действий (бездействия) должностных лиц органа муниципального контроля.</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2.1.7. Муниципальный контроль за использованием и охраной недр </w:t>
      </w:r>
      <w:r w:rsidR="00DA33FF">
        <w:rPr>
          <w:rFonts w:ascii="Times New Roman" w:eastAsia="Times New Roman" w:hAnsi="Times New Roman" w:cs="Times New Roman"/>
          <w:sz w:val="28"/>
          <w:szCs w:val="28"/>
          <w:lang w:eastAsia="ru-RU"/>
        </w:rPr>
        <w:t>в пределах установленной компетенции</w:t>
      </w:r>
      <w:r w:rsidRPr="00184279">
        <w:rPr>
          <w:rFonts w:ascii="Times New Roman" w:eastAsia="Times New Roman" w:hAnsi="Times New Roman" w:cs="Times New Roman"/>
          <w:sz w:val="28"/>
          <w:szCs w:val="28"/>
          <w:lang w:eastAsia="ru-RU"/>
        </w:rPr>
        <w:t xml:space="preserve"> осуществляется Администрацией на безвозмездной основе.</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 Срок исполнения мероприятий по осуществлению муниципального контроля.</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2.2.1. Общий срок проведения проверок (плановых и внеплановых), предусмотренных статьями 11 и 12 Федерального закона N 294-ФЗ, не может превышать двадцать рабочих дней.</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84279">
        <w:rPr>
          <w:rFonts w:ascii="Times New Roman" w:eastAsia="Times New Roman" w:hAnsi="Times New Roman" w:cs="Times New Roman"/>
          <w:sz w:val="28"/>
          <w:szCs w:val="28"/>
          <w:lang w:eastAsia="ru-RU"/>
        </w:rPr>
        <w:t>микропредприятия</w:t>
      </w:r>
      <w:proofErr w:type="spellEnd"/>
      <w:r w:rsidRPr="00184279">
        <w:rPr>
          <w:rFonts w:ascii="Times New Roman" w:eastAsia="Times New Roman" w:hAnsi="Times New Roman" w:cs="Times New Roman"/>
          <w:sz w:val="28"/>
          <w:szCs w:val="28"/>
          <w:lang w:eastAsia="ru-RU"/>
        </w:rPr>
        <w:t xml:space="preserve"> в год.</w:t>
      </w:r>
    </w:p>
    <w:p w:rsidR="002F4158" w:rsidRPr="00184279" w:rsidRDefault="002F4158" w:rsidP="00DA33FF">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случае необходимости при проведении проверки, указанной в настоящем пункте,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4158" w:rsidRPr="00184279" w:rsidRDefault="002F4158" w:rsidP="00DA33FF">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2.2.3. В исключительных случаях, связанных с необходимостью </w:t>
      </w:r>
      <w:r w:rsidRPr="00184279">
        <w:rPr>
          <w:rFonts w:ascii="Times New Roman" w:eastAsia="Times New Roman" w:hAnsi="Times New Roman" w:cs="Times New Roman"/>
          <w:sz w:val="28"/>
          <w:szCs w:val="28"/>
          <w:lang w:eastAsia="ru-RU"/>
        </w:rPr>
        <w:lastRenderedPageBreak/>
        <w:t xml:space="preserve">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184279">
        <w:rPr>
          <w:rFonts w:ascii="Times New Roman" w:eastAsia="Times New Roman" w:hAnsi="Times New Roman" w:cs="Times New Roman"/>
          <w:sz w:val="28"/>
          <w:szCs w:val="28"/>
          <w:lang w:eastAsia="ru-RU"/>
        </w:rPr>
        <w:t>микропредприятий</w:t>
      </w:r>
      <w:proofErr w:type="spellEnd"/>
      <w:r w:rsidRPr="00184279">
        <w:rPr>
          <w:rFonts w:ascii="Times New Roman" w:eastAsia="Times New Roman" w:hAnsi="Times New Roman" w:cs="Times New Roman"/>
          <w:sz w:val="28"/>
          <w:szCs w:val="28"/>
          <w:lang w:eastAsia="ru-RU"/>
        </w:rPr>
        <w:t xml:space="preserve"> не более чем на пятнадцать часов.</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2.2.4. Срок проведения каждой из предусмотренных статьями 11 и 12 Федерального закона N 294-ФЗ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3.1. Перечень административных процедур, включенных в регламент:</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планирование осуществления муниципального контроля; </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подготовка к проведению проверки; </w:t>
      </w:r>
    </w:p>
    <w:p w:rsidR="002F4158" w:rsidRPr="00184279" w:rsidRDefault="002F4158" w:rsidP="00DA33FF">
      <w:pPr>
        <w:widowControl w:val="0"/>
        <w:tabs>
          <w:tab w:val="left" w:pos="709"/>
        </w:tabs>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осуществление проверки и оформление ее результатов;</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принятие мер при выявлении нарушений.</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 Планирование осуществления муниципального контроля.</w:t>
      </w:r>
    </w:p>
    <w:p w:rsidR="002F4158" w:rsidRPr="00184279" w:rsidRDefault="002F4158" w:rsidP="00DA33FF">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Юридическими фактами - основаниями для начала исполнения административной процедуры по организации осуществления муниципального контроля и подготовке к проведению проверок соблюдения обязательных требований и действующих муниципальных правовых актов </w:t>
      </w:r>
      <w:r w:rsidR="00DA33FF">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 xml:space="preserve">овского сельского поселения Красноармейского района за использованием и охраной недр </w:t>
      </w:r>
      <w:r w:rsidR="00DA33FF">
        <w:rPr>
          <w:rFonts w:ascii="Times New Roman" w:eastAsia="Times New Roman" w:hAnsi="Times New Roman" w:cs="Times New Roman"/>
          <w:sz w:val="28"/>
          <w:szCs w:val="28"/>
          <w:lang w:eastAsia="ru-RU"/>
        </w:rPr>
        <w:t>в пределах установленной компетенции</w:t>
      </w:r>
      <w:r w:rsidRPr="00184279">
        <w:rPr>
          <w:rFonts w:ascii="Times New Roman" w:eastAsia="Times New Roman" w:hAnsi="Times New Roman" w:cs="Times New Roman"/>
          <w:sz w:val="28"/>
          <w:szCs w:val="28"/>
          <w:lang w:eastAsia="ru-RU"/>
        </w:rPr>
        <w:t xml:space="preserve"> на территории </w:t>
      </w:r>
      <w:r w:rsidR="00DD0C31">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овского сельского поселения Красноармейского района являются:</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ежегодный план проведения плановых проверок Администрацией; </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В этом случае организация и подготовка осуществления муниципального контроля осуществляется </w:t>
      </w:r>
      <w:r w:rsidR="00EC0E6C">
        <w:rPr>
          <w:rFonts w:ascii="Times New Roman" w:eastAsia="Times New Roman" w:hAnsi="Times New Roman" w:cs="Times New Roman"/>
          <w:sz w:val="28"/>
          <w:szCs w:val="28"/>
          <w:lang w:eastAsia="ru-RU"/>
        </w:rPr>
        <w:t>уполномоченными должностными лицами, указанными в подпункте 1.2.1 настоящего Регламента</w:t>
      </w:r>
      <w:r w:rsidR="00EC0E6C" w:rsidRPr="00184279">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в течение 10 дней с момента окончания срока;</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распоряжение главы Администрации (далее - распоряжение), принятое в соответствии с требованиями Федерального закона N 294-ФЗ,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w:t>
      </w:r>
      <w:r w:rsidRPr="00184279">
        <w:rPr>
          <w:rFonts w:ascii="Times New Roman" w:eastAsia="Times New Roman" w:hAnsi="Times New Roman" w:cs="Times New Roman"/>
          <w:sz w:val="28"/>
          <w:szCs w:val="28"/>
          <w:lang w:eastAsia="ru-RU"/>
        </w:rPr>
        <w:lastRenderedPageBreak/>
        <w:t>обращениям. В этом случае организация и подготовка осуществления муниципального контроля осуществляется в сроки, установленные на основании данного распоряжения.</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3.2.1. Ежегодный план проведения плановых проверок (далее - План) утверждается постановлением главы Администрации и доводится до сведения заинтересованных лиц посредством его размещения на официальном сайте Администрации.</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3.2.2. В срок до 1 сентября года, предшествующего году проверки плановых проверок, Администрация направляет проект ежегодного Плана проведения плановых проверок в порядке, установленном Правительством Российской Федерации,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Администрация дорабатывает проект ежегодного плана с учетом предложений органа прокуратуры, поступивших по результатам рассмотрения указанного проекта; доработанный проект  утверждается руководителем Администрации.</w:t>
      </w:r>
    </w:p>
    <w:p w:rsidR="002F4158" w:rsidRPr="00184279" w:rsidRDefault="002F4158" w:rsidP="00DD0C31">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3.2.3. При разработке ежегодных планов орган муниципального контроля направляет в федеральный орган исполнительной власти, осуществляющий функции по контролю и надзору за соблюдением законодательства о налогах и сборах (далее - уполномоченный орган),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w:t>
      </w:r>
      <w:r w:rsidR="00DD0C31">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отнесении этого юридического лица или индивидуального предпринимателя к субъектам малого предпринимательства.</w:t>
      </w:r>
    </w:p>
    <w:p w:rsidR="002F4158" w:rsidRPr="00184279" w:rsidRDefault="002F4158" w:rsidP="00DD0C31">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Межведомственные запросы и ответы на них в форме электронного документа подписываются усиленной квалифицированной электронной подписью.</w:t>
      </w:r>
    </w:p>
    <w:p w:rsidR="002F4158" w:rsidRPr="00184279" w:rsidRDefault="002F4158" w:rsidP="00DD0C31">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3.2.4. Утвержденный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Согласованный с органами прокуратуры и утвержденный план проведения проверок размещается на официальном сайте Администрации в целях предоставления информации для заинтересованных лиц в информационно - телекоммуникационной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3.2.5. Основанием для включения плановой проверки в ежегодный план проведения плановых проверок является истечение трех лет со дня:</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 государственной регистрации юридического лица, индивидуального </w:t>
      </w:r>
      <w:r w:rsidRPr="00184279">
        <w:rPr>
          <w:rFonts w:ascii="Times New Roman" w:eastAsia="Times New Roman" w:hAnsi="Times New Roman" w:cs="Times New Roman"/>
          <w:sz w:val="28"/>
          <w:szCs w:val="28"/>
          <w:lang w:eastAsia="ru-RU"/>
        </w:rPr>
        <w:lastRenderedPageBreak/>
        <w:t>предпринимателя;</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3.2.6. Внесение изменений в утвержденный План осуществляется в соответствии с частью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 постановлением Правительства РФ от 30 июня 2010 г. N 489).</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3.2.7. Внеплановые проверки проводятся в соответствии с требованиями ст. 10 Федерального закона N 294-ФЗ.</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3.2.8. Основанием для проведения внеплановой проверки являются:</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4158" w:rsidRPr="00184279" w:rsidRDefault="002F4158" w:rsidP="00DD0C31">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4158" w:rsidRPr="00184279" w:rsidRDefault="002F4158" w:rsidP="00DD0C31">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мотивированное представление должностного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4158" w:rsidRPr="00184279" w:rsidRDefault="002F4158" w:rsidP="00DD0C31">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184279">
        <w:rPr>
          <w:rFonts w:ascii="Times New Roman" w:eastAsia="Times New Roman" w:hAnsi="Times New Roman" w:cs="Times New Roman"/>
          <w:sz w:val="28"/>
          <w:szCs w:val="28"/>
          <w:lang w:eastAsia="ru-RU"/>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4158" w:rsidRPr="00184279" w:rsidRDefault="002F4158" w:rsidP="00DD0C31">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4158" w:rsidRPr="00184279" w:rsidRDefault="002F4158" w:rsidP="00DD0C31">
      <w:pPr>
        <w:autoSpaceDE w:val="0"/>
        <w:autoSpaceDN w:val="0"/>
        <w:adjustRightInd w:val="0"/>
        <w:ind w:firstLine="567"/>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нарушение прав потребителей</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3.2.9.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3 части 3.2.8 настоящего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3.3. Подготовка к проведению проверки.</w:t>
      </w:r>
    </w:p>
    <w:p w:rsidR="002F4158" w:rsidRPr="00184279" w:rsidRDefault="002F4158" w:rsidP="00BC7183">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Муниципальный контроль осуществляется на основании распоряжения главы Администрации (далее - распоряжения), принятого в соответствии с требованиями Федерального закона N 294-ФЗ. Проверка может проводиться только должностным лицом или должностными лицами, которые указаны в распоряжении главы администрации.</w:t>
      </w:r>
    </w:p>
    <w:p w:rsidR="00DD0C31"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Заверенные печатью копии распоряжения вручаются под роспись должностными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одновременно с предъявлением служебных удостоверений. </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должностные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 Осуществление проверки и оформление ее результатов.</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 Юридическим фактом, являющимся основанием для начала проверки, является распоряжение главы администрации.</w:t>
      </w:r>
    </w:p>
    <w:p w:rsidR="002F4158" w:rsidRPr="00184279" w:rsidRDefault="002F4158" w:rsidP="00DD0C31">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3.4.2. Проверка может проводиться только должностными лицами, </w:t>
      </w:r>
      <w:r w:rsidRPr="00184279">
        <w:rPr>
          <w:rFonts w:ascii="Times New Roman" w:eastAsia="Times New Roman" w:hAnsi="Times New Roman" w:cs="Times New Roman"/>
          <w:sz w:val="28"/>
          <w:szCs w:val="28"/>
          <w:lang w:eastAsia="ru-RU"/>
        </w:rPr>
        <w:lastRenderedPageBreak/>
        <w:t>указанные в пункте 1.2.1 настоящего Регламента с соблюдением при проведении проверки в отношении юридических лиц и индивидуальных предпринимателей требований Федерального закона N 294-ФЗ.</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u w:val="single"/>
          <w:lang w:eastAsia="ru-RU"/>
        </w:rPr>
        <w:t>Документарная проверка</w:t>
      </w:r>
      <w:r w:rsidRPr="00184279">
        <w:rPr>
          <w:rFonts w:ascii="Times New Roman" w:eastAsia="Times New Roman" w:hAnsi="Times New Roman" w:cs="Times New Roman"/>
          <w:sz w:val="28"/>
          <w:szCs w:val="28"/>
          <w:lang w:eastAsia="ru-RU"/>
        </w:rPr>
        <w:t>.</w:t>
      </w:r>
    </w:p>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bookmarkStart w:id="11" w:name="sub_1101"/>
      <w:r w:rsidRPr="00184279">
        <w:rPr>
          <w:rFonts w:ascii="Times New Roman" w:eastAsia="Times New Roman" w:hAnsi="Times New Roman" w:cs="Times New Roman"/>
          <w:sz w:val="28"/>
          <w:szCs w:val="28"/>
          <w:lang w:eastAsia="ru-RU"/>
        </w:rPr>
        <w:t xml:space="preserve">3.4.3. </w:t>
      </w:r>
      <w:bookmarkStart w:id="12" w:name="sub_1102"/>
      <w:bookmarkEnd w:id="11"/>
      <w:r w:rsidRPr="00184279">
        <w:rPr>
          <w:rFonts w:ascii="Times New Roman" w:eastAsia="Times New Roman" w:hAnsi="Times New Roman" w:cs="Times New Roman"/>
          <w:sz w:val="28"/>
          <w:szCs w:val="28"/>
          <w:lang w:eastAsia="ru-RU"/>
        </w:rPr>
        <w:t>Организация документарной проверки (как плановой, так и внеплановой) проводится по месту нахождения органа муниципального контроля.</w:t>
      </w:r>
    </w:p>
    <w:bookmarkEnd w:id="12"/>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3.4.4.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6" w:history="1">
        <w:r w:rsidRPr="00184279">
          <w:rPr>
            <w:rFonts w:ascii="Times New Roman" w:eastAsia="Times New Roman" w:hAnsi="Times New Roman" w:cs="Times New Roman"/>
            <w:sz w:val="28"/>
            <w:szCs w:val="28"/>
            <w:lang w:eastAsia="ru-RU"/>
          </w:rPr>
          <w:t>уведомления</w:t>
        </w:r>
      </w:hyperlink>
      <w:r w:rsidRPr="00184279">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представленные в порядке, установленном статьей 8  Федерального закона 294-ФЗ, акты предыдущих проверок и иные документы о результатах осуществленных в отношении этих юридического лица, индивидуального предпринимателя муниципального контроля.</w:t>
      </w:r>
    </w:p>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bookmarkStart w:id="13" w:name="sub_1104"/>
      <w:r w:rsidRPr="00184279">
        <w:rPr>
          <w:rFonts w:ascii="Times New Roman" w:eastAsia="Times New Roman" w:hAnsi="Times New Roman" w:cs="Times New Roman"/>
          <w:sz w:val="28"/>
          <w:szCs w:val="28"/>
          <w:lang w:eastAsia="ru-RU"/>
        </w:rPr>
        <w:t>3.4.5.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bookmarkStart w:id="14" w:name="sub_1105"/>
      <w:bookmarkEnd w:id="13"/>
      <w:r w:rsidRPr="00184279">
        <w:rPr>
          <w:rFonts w:ascii="Times New Roman" w:eastAsia="Times New Roman" w:hAnsi="Times New Roman" w:cs="Times New Roman"/>
          <w:sz w:val="28"/>
          <w:szCs w:val="28"/>
          <w:lang w:eastAsia="ru-RU"/>
        </w:rPr>
        <w:t>3.4.6.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bookmarkEnd w:id="14"/>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bookmarkStart w:id="15" w:name="sub_1107"/>
      <w:r w:rsidRPr="00184279">
        <w:rPr>
          <w:rFonts w:ascii="Times New Roman" w:eastAsia="Times New Roman" w:hAnsi="Times New Roman" w:cs="Times New Roman"/>
          <w:sz w:val="28"/>
          <w:szCs w:val="28"/>
          <w:lang w:eastAsia="ru-RU"/>
        </w:rPr>
        <w:t>3.4.8.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bookmarkStart w:id="16" w:name="sub_1108"/>
      <w:bookmarkEnd w:id="15"/>
      <w:r w:rsidRPr="00184279">
        <w:rPr>
          <w:rFonts w:ascii="Times New Roman" w:eastAsia="Times New Roman" w:hAnsi="Times New Roman" w:cs="Times New Roman"/>
          <w:sz w:val="28"/>
          <w:szCs w:val="28"/>
          <w:lang w:eastAsia="ru-RU"/>
        </w:rPr>
        <w:t xml:space="preserve">3.4.9.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Pr="00184279">
        <w:rPr>
          <w:rFonts w:ascii="Times New Roman" w:eastAsia="Times New Roman" w:hAnsi="Times New Roman" w:cs="Times New Roman"/>
          <w:sz w:val="28"/>
          <w:szCs w:val="28"/>
          <w:lang w:eastAsia="ru-RU"/>
        </w:rPr>
        <w:lastRenderedPageBreak/>
        <w:t>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bookmarkStart w:id="17" w:name="sub_1109"/>
      <w:bookmarkEnd w:id="16"/>
      <w:r w:rsidRPr="00184279">
        <w:rPr>
          <w:rFonts w:ascii="Times New Roman" w:eastAsia="Times New Roman" w:hAnsi="Times New Roman" w:cs="Times New Roman"/>
          <w:sz w:val="28"/>
          <w:szCs w:val="28"/>
          <w:lang w:eastAsia="ru-RU"/>
        </w:rPr>
        <w:t>3.4.10.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3.4.9 настоящей статьи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bookmarkEnd w:id="17"/>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3.4.11.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F4158" w:rsidRPr="00184279" w:rsidRDefault="002F4158" w:rsidP="0048734D">
      <w:pPr>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3.4.12.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u w:val="single"/>
          <w:lang w:eastAsia="ru-RU"/>
        </w:rPr>
      </w:pPr>
      <w:r w:rsidRPr="00184279">
        <w:rPr>
          <w:rFonts w:ascii="Times New Roman" w:eastAsia="Times New Roman" w:hAnsi="Times New Roman" w:cs="Times New Roman"/>
          <w:sz w:val="28"/>
          <w:szCs w:val="28"/>
          <w:u w:val="single"/>
          <w:lang w:eastAsia="ru-RU"/>
        </w:rPr>
        <w:t>Выездная проверка</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3.4.13. Выездная проверка начинается с предъявления служебного удостоверения уполномоченного должностного лица, обязательного ознакомления руководителя или иного должностного лица юридического лица, индивидуального предпринимателя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3.4.14. Руководитель, иное должностное лицо или уполномоченный представитель юридического лица, индивидуальный предприниматель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3.4.15.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184279">
        <w:rPr>
          <w:rFonts w:ascii="Times New Roman" w:eastAsia="Times New Roman" w:hAnsi="Times New Roman" w:cs="Times New Roman"/>
          <w:sz w:val="28"/>
          <w:szCs w:val="28"/>
          <w:lang w:eastAsia="ru-RU"/>
        </w:rPr>
        <w:t>аффилированными</w:t>
      </w:r>
      <w:proofErr w:type="spellEnd"/>
      <w:r w:rsidRPr="00184279">
        <w:rPr>
          <w:rFonts w:ascii="Times New Roman" w:eastAsia="Times New Roman" w:hAnsi="Times New Roman" w:cs="Times New Roman"/>
          <w:sz w:val="28"/>
          <w:szCs w:val="28"/>
          <w:lang w:eastAsia="ru-RU"/>
        </w:rPr>
        <w:t xml:space="preserve"> лицами проверяемых лиц.</w:t>
      </w:r>
    </w:p>
    <w:p w:rsidR="0048734D"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3.4.16.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r w:rsidR="0048734D">
        <w:rPr>
          <w:rFonts w:ascii="Times New Roman" w:eastAsia="Times New Roman" w:hAnsi="Times New Roman" w:cs="Times New Roman"/>
          <w:sz w:val="28"/>
          <w:szCs w:val="28"/>
          <w:lang w:eastAsia="ru-RU"/>
        </w:rPr>
        <w:t xml:space="preserve"> </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3.4.17. По окончанию выездной проверки составляется акт проверки по Типовой форме, установленной уполномоченным Правительством Российской Федерации федеральным органом исполнительной власти.</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журнале учета проверок должностным лицом осуществляется запись о проведенной проверке, содержащей сведения о наименовании проверяющей организации,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При отсутствии журнала учета проверок в акте проверки делается соответствующая запись. </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3.4.19.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Максимальный срок направления возражений составляет пятнадцать дней с даты получения акта проверки.</w:t>
      </w:r>
    </w:p>
    <w:p w:rsidR="002F4158" w:rsidRPr="00184279" w:rsidRDefault="002F4158" w:rsidP="0048734D">
      <w:pPr>
        <w:widowControl w:val="0"/>
        <w:tabs>
          <w:tab w:val="left" w:pos="1418"/>
        </w:tabs>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3.5. Принятие мер при выявлении нарушений.</w:t>
      </w:r>
    </w:p>
    <w:p w:rsidR="002F4158" w:rsidRPr="00184279" w:rsidRDefault="002F4158" w:rsidP="0048734D">
      <w:pPr>
        <w:widowControl w:val="0"/>
        <w:tabs>
          <w:tab w:val="left" w:pos="1418"/>
        </w:tabs>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F4158" w:rsidRPr="00184279" w:rsidRDefault="002F4158" w:rsidP="0048734D">
      <w:pPr>
        <w:widowControl w:val="0"/>
        <w:tabs>
          <w:tab w:val="left" w:pos="1418"/>
        </w:tabs>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F4158" w:rsidRPr="00184279" w:rsidRDefault="002F4158" w:rsidP="0048734D">
      <w:pPr>
        <w:widowControl w:val="0"/>
        <w:tabs>
          <w:tab w:val="left" w:pos="1418"/>
        </w:tabs>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4158" w:rsidRPr="00184279" w:rsidRDefault="002F4158" w:rsidP="0048734D">
      <w:pPr>
        <w:widowControl w:val="0"/>
        <w:tabs>
          <w:tab w:val="left" w:pos="1418"/>
        </w:tabs>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r w:rsidR="0048734D">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w:t>
      </w:r>
      <w:r w:rsidR="0048734D">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r w:rsidR="0048734D">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наличии угрозы причинения вреда и способах его предотвращения.</w:t>
      </w:r>
    </w:p>
    <w:p w:rsidR="002F4158" w:rsidRPr="00184279" w:rsidRDefault="002F4158" w:rsidP="002F4158">
      <w:pPr>
        <w:widowControl w:val="0"/>
        <w:tabs>
          <w:tab w:val="left" w:pos="1418"/>
        </w:tabs>
        <w:autoSpaceDE w:val="0"/>
        <w:autoSpaceDN w:val="0"/>
        <w:adjustRightInd w:val="0"/>
        <w:ind w:firstLine="0"/>
        <w:rPr>
          <w:rFonts w:ascii="Times New Roman" w:eastAsia="Times New Roman" w:hAnsi="Times New Roman" w:cs="Times New Roman"/>
          <w:color w:val="FF0000"/>
          <w:sz w:val="28"/>
          <w:szCs w:val="28"/>
          <w:lang w:eastAsia="ru-RU"/>
        </w:rPr>
      </w:pPr>
    </w:p>
    <w:p w:rsidR="00415D50"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 xml:space="preserve">4. Порядок и формы контроля за осуществлением </w:t>
      </w:r>
    </w:p>
    <w:p w:rsidR="002F4158" w:rsidRDefault="002F4158" w:rsidP="002F4158">
      <w:pPr>
        <w:widowControl w:val="0"/>
        <w:autoSpaceDE w:val="0"/>
        <w:autoSpaceDN w:val="0"/>
        <w:adjustRightInd w:val="0"/>
        <w:ind w:firstLine="0"/>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муниципального контроля</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b/>
          <w:sz w:val="28"/>
          <w:szCs w:val="28"/>
          <w:lang w:eastAsia="ru-RU"/>
        </w:rPr>
      </w:pP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должностными лицами местного самоуправления, осуществляющими муниципальный контроль, положений регламентов и иных нормативных актов, устанавливающих требования к осуществлению муниципального контроля, а также за принятием ими решений</w:t>
      </w:r>
      <w:r>
        <w:rPr>
          <w:rFonts w:ascii="Times New Roman" w:eastAsia="Times New Roman" w:hAnsi="Times New Roman" w:cs="Times New Roman"/>
          <w:sz w:val="28"/>
          <w:szCs w:val="28"/>
          <w:lang w:eastAsia="ru-RU"/>
        </w:rPr>
        <w:t>.</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Текущий контроль за соблюдением действий, определенных настоящим административным регламентом, осуществляется главой администрации.</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Персональная ответственность муниципальных служащих, задействованных в осуществлении муниципального контроля, определяется должностными инструкциями в соответствии с требованиями действующего законодательства.</w:t>
      </w:r>
    </w:p>
    <w:p w:rsidR="002F4158" w:rsidRPr="00184279" w:rsidRDefault="002F4158" w:rsidP="0048734D">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4.3. Порядок привлечения к ответственности должностных лиц местного самоуправления, осуществляющих муниципальный контроль, за решения и действия (бездействия), принимаемые (осуществляемые) ими в ходе осуществления муниципального контроля.</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 нарушении нормативных правовых актов, устанавливающих требования к осуществлению муниципального контроля, привлечение виновных лиц к ответственности осуществляется в соответствии с законодательством Российской Федерации.</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4.4.1. Контроль за осуществлением муниципального контроля со стороны </w:t>
      </w:r>
      <w:r w:rsidR="007E5B6F" w:rsidRPr="00415D50">
        <w:rPr>
          <w:rFonts w:ascii="Times New Roman" w:eastAsia="Times New Roman" w:hAnsi="Times New Roman" w:cs="Times New Roman"/>
          <w:sz w:val="28"/>
          <w:szCs w:val="28"/>
          <w:lang w:eastAsia="ru-RU"/>
        </w:rPr>
        <w:t>заместителя главы</w:t>
      </w:r>
      <w:r w:rsidR="007E5B6F" w:rsidRPr="00184279">
        <w:rPr>
          <w:rFonts w:ascii="Times New Roman" w:eastAsia="Times New Roman" w:hAnsi="Times New Roman" w:cs="Times New Roman"/>
          <w:sz w:val="28"/>
          <w:szCs w:val="28"/>
          <w:lang w:eastAsia="ru-RU"/>
        </w:rPr>
        <w:t xml:space="preserve"> </w:t>
      </w:r>
      <w:r w:rsidR="007E5B6F">
        <w:rPr>
          <w:rFonts w:ascii="Times New Roman" w:eastAsia="Times New Roman" w:hAnsi="Times New Roman" w:cs="Times New Roman"/>
          <w:sz w:val="28"/>
          <w:szCs w:val="28"/>
          <w:lang w:eastAsia="ru-RU"/>
        </w:rPr>
        <w:t>Ивановского сельского поселения Красноармейского района</w:t>
      </w:r>
      <w:r w:rsidRPr="00184279">
        <w:rPr>
          <w:rFonts w:ascii="Times New Roman" w:eastAsia="Times New Roman" w:hAnsi="Times New Roman" w:cs="Times New Roman"/>
          <w:sz w:val="28"/>
          <w:szCs w:val="28"/>
          <w:lang w:eastAsia="ru-RU"/>
        </w:rPr>
        <w:t>, должен быть постоянным, всесторонним и объективным.</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C95E84">
      <w:pPr>
        <w:widowControl w:val="0"/>
        <w:autoSpaceDE w:val="0"/>
        <w:autoSpaceDN w:val="0"/>
        <w:adjustRightInd w:val="0"/>
        <w:ind w:firstLine="709"/>
        <w:jc w:val="center"/>
        <w:rPr>
          <w:rFonts w:ascii="Times New Roman" w:eastAsia="Times New Roman" w:hAnsi="Times New Roman" w:cs="Times New Roman"/>
          <w:b/>
          <w:sz w:val="28"/>
          <w:szCs w:val="28"/>
          <w:lang w:eastAsia="ru-RU"/>
        </w:rPr>
      </w:pPr>
      <w:r w:rsidRPr="00184279">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должностных лиц Администрации, а также принимаемые ими решения при проведении проверки</w:t>
      </w: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5.2. Предметом досудебного обжалования являются: </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действия (бездействие) должностных лиц;</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решения, принимаемые в рамках осущест</w:t>
      </w:r>
      <w:r>
        <w:rPr>
          <w:rFonts w:ascii="Times New Roman" w:eastAsia="Times New Roman" w:hAnsi="Times New Roman" w:cs="Times New Roman"/>
          <w:sz w:val="28"/>
          <w:szCs w:val="28"/>
          <w:lang w:eastAsia="ru-RU"/>
        </w:rPr>
        <w:t>вления муниципального контроля.</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5.3.Субъекты имеют право обратиться в Администрацию с обращением (жалобой) в устной форме при личном приеме ежедневно по рабочим дням с 8.00 до 16.00, кроме выходных и праздничных дней, (перерыв с 12.00 до 13.00), по адресу: </w:t>
      </w:r>
      <w:r w:rsidR="00C95E84">
        <w:rPr>
          <w:rFonts w:ascii="Times New Roman" w:eastAsia="Times New Roman" w:hAnsi="Times New Roman" w:cs="Times New Roman"/>
          <w:sz w:val="28"/>
          <w:szCs w:val="28"/>
          <w:lang w:eastAsia="ru-RU"/>
        </w:rPr>
        <w:t>353821</w:t>
      </w:r>
      <w:r>
        <w:rPr>
          <w:rFonts w:ascii="Times New Roman" w:eastAsia="Times New Roman" w:hAnsi="Times New Roman" w:cs="Times New Roman"/>
          <w:sz w:val="28"/>
          <w:szCs w:val="28"/>
          <w:lang w:eastAsia="ru-RU"/>
        </w:rPr>
        <w:t xml:space="preserve">, Краснодарский край, Красноармейский район, ст. </w:t>
      </w:r>
      <w:r w:rsidR="00C95E84">
        <w:rPr>
          <w:rFonts w:ascii="Times New Roman" w:eastAsia="Times New Roman" w:hAnsi="Times New Roman" w:cs="Times New Roman"/>
          <w:sz w:val="28"/>
          <w:szCs w:val="28"/>
          <w:lang w:eastAsia="ru-RU"/>
        </w:rPr>
        <w:t>Иван</w:t>
      </w:r>
      <w:r>
        <w:rPr>
          <w:rFonts w:ascii="Times New Roman" w:eastAsia="Times New Roman" w:hAnsi="Times New Roman" w:cs="Times New Roman"/>
          <w:sz w:val="28"/>
          <w:szCs w:val="28"/>
          <w:lang w:eastAsia="ru-RU"/>
        </w:rPr>
        <w:t xml:space="preserve">овская, ул. </w:t>
      </w:r>
      <w:r w:rsidR="00C95E84">
        <w:rPr>
          <w:rFonts w:ascii="Times New Roman" w:eastAsia="Times New Roman" w:hAnsi="Times New Roman" w:cs="Times New Roman"/>
          <w:sz w:val="28"/>
          <w:szCs w:val="28"/>
          <w:lang w:eastAsia="ru-RU"/>
        </w:rPr>
        <w:t>Советская</w:t>
      </w:r>
      <w:r>
        <w:rPr>
          <w:rFonts w:ascii="Times New Roman" w:eastAsia="Times New Roman" w:hAnsi="Times New Roman" w:cs="Times New Roman"/>
          <w:sz w:val="28"/>
          <w:szCs w:val="28"/>
          <w:lang w:eastAsia="ru-RU"/>
        </w:rPr>
        <w:t xml:space="preserve">, </w:t>
      </w:r>
      <w:r w:rsidR="00C95E84">
        <w:rPr>
          <w:rFonts w:ascii="Times New Roman" w:eastAsia="Times New Roman" w:hAnsi="Times New Roman" w:cs="Times New Roman"/>
          <w:sz w:val="28"/>
          <w:szCs w:val="28"/>
          <w:lang w:eastAsia="ru-RU"/>
        </w:rPr>
        <w:t>26</w:t>
      </w:r>
      <w:r w:rsidRPr="00184279">
        <w:rPr>
          <w:rFonts w:ascii="Times New Roman" w:eastAsia="Times New Roman" w:hAnsi="Times New Roman" w:cs="Times New Roman"/>
          <w:sz w:val="28"/>
          <w:szCs w:val="28"/>
          <w:lang w:eastAsia="ru-RU"/>
        </w:rPr>
        <w:t>.</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5.4. Письменное обращение (жалоба) должно содержать:</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почтовый адрес, по которому должен быть направлен ответ;</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w:t>
      </w:r>
      <w:r w:rsidR="00C95E84">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содержательную характеристику обжалуемого действия (бездействия), решения;</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подпись руководителя (для юридического лица) или личную подпись (для физического лица) заинтересованного лица (приложение № 2).</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5.5. Обращение, поступившее в Администрацию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Субъект имеет право на получение информации и документов, необходимых для обоснования и рассмотрения обращения (жалобы).</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5.6. Перечень оснований для отказа в рассмотрении обращения (жалобы) субъекта:</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5.8. Обращение субъекта должно быть рассмотрено Администрацией и решение принято в срок, не превышающий 30 дней со дня регистрации письменного обращения. Жалоба на осуществление муниципального контроля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 </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5.10.</w:t>
      </w:r>
      <w:r w:rsidR="00C95E84">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5.11. Если субъекты не удовлетворены решением, принятым в ходе рассмотрения обращения, то решения, принятые в рамках осуществления муниципального контроля, могут быть обжалованы в судебном порядке.</w:t>
      </w:r>
    </w:p>
    <w:p w:rsidR="002F4158" w:rsidRPr="00184279" w:rsidRDefault="002F4158" w:rsidP="00C95E84">
      <w:pPr>
        <w:widowControl w:val="0"/>
        <w:autoSpaceDE w:val="0"/>
        <w:autoSpaceDN w:val="0"/>
        <w:adjustRightInd w:val="0"/>
        <w:ind w:firstLine="709"/>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5.12. Порядок подачи, рассмотрения и разрешения обращений, направляемых в суды, определяется законодательством</w:t>
      </w:r>
      <w:r w:rsidR="00C95E84">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Российской Федерации.</w:t>
      </w:r>
    </w:p>
    <w:p w:rsidR="002F4158"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C95E84" w:rsidRPr="00184279" w:rsidRDefault="00C95E84"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415D50"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 общего отдела</w:t>
      </w:r>
      <w:r w:rsidR="00C95E84">
        <w:rPr>
          <w:rFonts w:ascii="Times New Roman" w:eastAsia="Times New Roman" w:hAnsi="Times New Roman" w:cs="Times New Roman"/>
          <w:sz w:val="28"/>
          <w:szCs w:val="28"/>
          <w:lang w:eastAsia="ru-RU"/>
        </w:rPr>
        <w:t xml:space="preserve"> </w:t>
      </w:r>
    </w:p>
    <w:p w:rsidR="00415D50" w:rsidRDefault="00C95E84"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F4158">
        <w:rPr>
          <w:rFonts w:ascii="Times New Roman" w:eastAsia="Times New Roman" w:hAnsi="Times New Roman" w:cs="Times New Roman"/>
          <w:sz w:val="28"/>
          <w:szCs w:val="28"/>
          <w:lang w:eastAsia="ru-RU"/>
        </w:rPr>
        <w:t>юри</w:t>
      </w:r>
      <w:r>
        <w:rPr>
          <w:rFonts w:ascii="Times New Roman" w:eastAsia="Times New Roman" w:hAnsi="Times New Roman" w:cs="Times New Roman"/>
          <w:sz w:val="28"/>
          <w:szCs w:val="28"/>
          <w:lang w:eastAsia="ru-RU"/>
        </w:rPr>
        <w:t>ст</w:t>
      </w:r>
      <w:r w:rsidR="002F4158">
        <w:rPr>
          <w:rFonts w:ascii="Times New Roman" w:eastAsia="Times New Roman" w:hAnsi="Times New Roman" w:cs="Times New Roman"/>
          <w:sz w:val="28"/>
          <w:szCs w:val="28"/>
          <w:lang w:eastAsia="ru-RU"/>
        </w:rPr>
        <w:t xml:space="preserve">) </w:t>
      </w:r>
      <w:r w:rsidR="001122DC">
        <w:rPr>
          <w:rFonts w:ascii="Times New Roman" w:eastAsia="Times New Roman" w:hAnsi="Times New Roman" w:cs="Times New Roman"/>
          <w:sz w:val="28"/>
          <w:szCs w:val="28"/>
          <w:lang w:eastAsia="ru-RU"/>
        </w:rPr>
        <w:t>а</w:t>
      </w:r>
      <w:r w:rsidR="002F4158">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p>
    <w:p w:rsidR="002F4158" w:rsidRDefault="00C95E84"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w:t>
      </w:r>
      <w:r w:rsidR="002F4158">
        <w:rPr>
          <w:rFonts w:ascii="Times New Roman" w:eastAsia="Times New Roman" w:hAnsi="Times New Roman" w:cs="Times New Roman"/>
          <w:sz w:val="28"/>
          <w:szCs w:val="28"/>
          <w:lang w:eastAsia="ru-RU"/>
        </w:rPr>
        <w:t>овского сельского поселения</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Красноармейского района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C95E84">
        <w:rPr>
          <w:rFonts w:ascii="Times New Roman" w:eastAsia="Times New Roman" w:hAnsi="Times New Roman" w:cs="Times New Roman"/>
          <w:sz w:val="28"/>
          <w:szCs w:val="28"/>
          <w:lang w:eastAsia="ru-RU"/>
        </w:rPr>
        <w:t>И.Н.</w:t>
      </w:r>
      <w:r w:rsidR="00415D50">
        <w:rPr>
          <w:rFonts w:ascii="Times New Roman" w:eastAsia="Times New Roman" w:hAnsi="Times New Roman" w:cs="Times New Roman"/>
          <w:sz w:val="28"/>
          <w:szCs w:val="28"/>
          <w:lang w:eastAsia="ru-RU"/>
        </w:rPr>
        <w:t xml:space="preserve"> </w:t>
      </w:r>
      <w:proofErr w:type="spellStart"/>
      <w:r w:rsidR="00C95E84">
        <w:rPr>
          <w:rFonts w:ascii="Times New Roman" w:eastAsia="Times New Roman" w:hAnsi="Times New Roman" w:cs="Times New Roman"/>
          <w:sz w:val="28"/>
          <w:szCs w:val="28"/>
          <w:lang w:eastAsia="ru-RU"/>
        </w:rPr>
        <w:t>Марушко</w:t>
      </w:r>
      <w:proofErr w:type="spellEnd"/>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Приложение N 1</w:t>
      </w: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к административному регламенту</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082193"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Предписание №</w:t>
      </w:r>
      <w:r w:rsidR="002F4158" w:rsidRPr="00184279">
        <w:rPr>
          <w:rFonts w:ascii="Times New Roman" w:eastAsia="Times New Roman" w:hAnsi="Times New Roman" w:cs="Times New Roman"/>
          <w:sz w:val="28"/>
          <w:szCs w:val="28"/>
          <w:lang w:eastAsia="ru-RU"/>
        </w:rPr>
        <w:t xml:space="preserve"> 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об устранении нарушений требований, установленных муниципальными правовыми актами</w:t>
      </w: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На основании_________________________________________________</w:t>
      </w: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(реквизиты акта проверки)</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Я, ______________________________________________________________</w:t>
      </w: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(Ф.И.О. должностного лица органа муниципального контроля,</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реквизиты распоряжения о проведении проверки юридического лица,</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индивидуального предпринимателя)</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предписываю:</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(Ф.И.О. гражданина, индивидуального предпринимателя или наименование</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w:t>
      </w: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юридического лица, которому выдается предписание)</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80"/>
        <w:gridCol w:w="4820"/>
        <w:gridCol w:w="3839"/>
      </w:tblGrid>
      <w:tr w:rsidR="002F4158" w:rsidRPr="00184279" w:rsidTr="00C95E84">
        <w:tc>
          <w:tcPr>
            <w:tcW w:w="980" w:type="dxa"/>
            <w:tcBorders>
              <w:top w:val="single" w:sz="4" w:space="0" w:color="auto"/>
              <w:bottom w:val="nil"/>
              <w:right w:val="single" w:sz="4" w:space="0" w:color="auto"/>
            </w:tcBorders>
            <w:vAlign w:val="bottom"/>
          </w:tcPr>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N </w:t>
            </w:r>
            <w:proofErr w:type="spellStart"/>
            <w:r w:rsidRPr="00184279">
              <w:rPr>
                <w:rFonts w:ascii="Times New Roman" w:eastAsia="Times New Roman" w:hAnsi="Times New Roman" w:cs="Times New Roman"/>
                <w:sz w:val="28"/>
                <w:szCs w:val="28"/>
                <w:lang w:eastAsia="ru-RU"/>
              </w:rPr>
              <w:t>п</w:t>
            </w:r>
            <w:proofErr w:type="spellEnd"/>
            <w:r w:rsidRPr="00184279">
              <w:rPr>
                <w:rFonts w:ascii="Times New Roman" w:eastAsia="Times New Roman" w:hAnsi="Times New Roman" w:cs="Times New Roman"/>
                <w:sz w:val="28"/>
                <w:szCs w:val="28"/>
                <w:lang w:eastAsia="ru-RU"/>
              </w:rPr>
              <w:t>/</w:t>
            </w:r>
            <w:proofErr w:type="spellStart"/>
            <w:r w:rsidRPr="00184279">
              <w:rPr>
                <w:rFonts w:ascii="Times New Roman" w:eastAsia="Times New Roman" w:hAnsi="Times New Roman" w:cs="Times New Roman"/>
                <w:sz w:val="28"/>
                <w:szCs w:val="28"/>
                <w:lang w:eastAsia="ru-RU"/>
              </w:rPr>
              <w:t>п</w:t>
            </w:r>
            <w:proofErr w:type="spellEnd"/>
          </w:p>
        </w:tc>
        <w:tc>
          <w:tcPr>
            <w:tcW w:w="4820" w:type="dxa"/>
            <w:tcBorders>
              <w:top w:val="single" w:sz="4" w:space="0" w:color="auto"/>
              <w:left w:val="nil"/>
              <w:bottom w:val="nil"/>
              <w:right w:val="single" w:sz="4" w:space="0" w:color="auto"/>
            </w:tcBorders>
            <w:vAlign w:val="bottom"/>
          </w:tcPr>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Содержание предписания</w:t>
            </w:r>
          </w:p>
        </w:tc>
        <w:tc>
          <w:tcPr>
            <w:tcW w:w="3839" w:type="dxa"/>
            <w:tcBorders>
              <w:top w:val="single" w:sz="4" w:space="0" w:color="auto"/>
              <w:left w:val="nil"/>
              <w:bottom w:val="nil"/>
            </w:tcBorders>
            <w:vAlign w:val="bottom"/>
          </w:tcPr>
          <w:p w:rsidR="002F4158" w:rsidRPr="00184279" w:rsidRDefault="002F4158" w:rsidP="00C95E84">
            <w:pPr>
              <w:widowControl w:val="0"/>
              <w:autoSpaceDE w:val="0"/>
              <w:autoSpaceDN w:val="0"/>
              <w:adjustRightInd w:val="0"/>
              <w:ind w:right="-108"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Срок устранения</w:t>
            </w:r>
          </w:p>
        </w:tc>
      </w:tr>
      <w:tr w:rsidR="002F4158" w:rsidRPr="00184279" w:rsidTr="00C95E84">
        <w:tc>
          <w:tcPr>
            <w:tcW w:w="980" w:type="dxa"/>
            <w:tcBorders>
              <w:top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c>
          <w:tcPr>
            <w:tcW w:w="3839" w:type="dxa"/>
            <w:tcBorders>
              <w:top w:val="nil"/>
              <w:left w:val="nil"/>
              <w:bottom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r>
      <w:tr w:rsidR="002F4158" w:rsidRPr="00184279" w:rsidTr="00C95E84">
        <w:tc>
          <w:tcPr>
            <w:tcW w:w="980" w:type="dxa"/>
            <w:tcBorders>
              <w:top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1</w:t>
            </w:r>
          </w:p>
        </w:tc>
        <w:tc>
          <w:tcPr>
            <w:tcW w:w="4820" w:type="dxa"/>
            <w:tcBorders>
              <w:top w:val="nil"/>
              <w:left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2</w:t>
            </w:r>
          </w:p>
        </w:tc>
        <w:tc>
          <w:tcPr>
            <w:tcW w:w="3839" w:type="dxa"/>
            <w:tcBorders>
              <w:top w:val="nil"/>
              <w:left w:val="nil"/>
              <w:bottom w:val="single" w:sz="4" w:space="0" w:color="auto"/>
            </w:tcBorders>
            <w:vAlign w:val="bottom"/>
          </w:tcPr>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3</w:t>
            </w:r>
          </w:p>
        </w:tc>
      </w:tr>
      <w:tr w:rsidR="002F4158" w:rsidRPr="00184279" w:rsidTr="00C95E84">
        <w:tc>
          <w:tcPr>
            <w:tcW w:w="980" w:type="dxa"/>
            <w:tcBorders>
              <w:top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c>
          <w:tcPr>
            <w:tcW w:w="3839" w:type="dxa"/>
            <w:tcBorders>
              <w:top w:val="nil"/>
              <w:left w:val="nil"/>
              <w:bottom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r>
      <w:tr w:rsidR="002F4158" w:rsidRPr="00184279" w:rsidTr="00C95E84">
        <w:tc>
          <w:tcPr>
            <w:tcW w:w="980" w:type="dxa"/>
            <w:tcBorders>
              <w:top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c>
          <w:tcPr>
            <w:tcW w:w="4820" w:type="dxa"/>
            <w:tcBorders>
              <w:top w:val="nil"/>
              <w:left w:val="nil"/>
              <w:bottom w:val="single" w:sz="4" w:space="0" w:color="auto"/>
              <w:right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c>
          <w:tcPr>
            <w:tcW w:w="3839" w:type="dxa"/>
            <w:tcBorders>
              <w:top w:val="nil"/>
              <w:left w:val="nil"/>
              <w:bottom w:val="single" w:sz="4" w:space="0" w:color="auto"/>
            </w:tcBorders>
            <w:vAlign w:val="bottom"/>
          </w:tcPr>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tc>
      </w:tr>
    </w:tbl>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Предписание может быть обжаловано в установленном законом порядке. 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w:t>
      </w:r>
      <w:r>
        <w:rPr>
          <w:rFonts w:ascii="Times New Roman" w:eastAsia="Times New Roman" w:hAnsi="Times New Roman" w:cs="Times New Roman"/>
          <w:sz w:val="28"/>
          <w:szCs w:val="28"/>
          <w:lang w:eastAsia="ru-RU"/>
        </w:rPr>
        <w:t>______________</w:t>
      </w: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(орган, осуществляющий муниципальный контроль)</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не позднее _____________ дней по истечении срока выполнения соответствующих пунктов</w:t>
      </w:r>
      <w:r w:rsidR="00C95E84">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предписания.</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Глава МО:</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_________________________________ </w:t>
      </w:r>
      <w:r w:rsidR="00A311C6">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__________</w:t>
      </w:r>
      <w:r w:rsidR="00A311C6">
        <w:rPr>
          <w:rFonts w:ascii="Times New Roman" w:eastAsia="Times New Roman" w:hAnsi="Times New Roman" w:cs="Times New Roman"/>
          <w:sz w:val="28"/>
          <w:szCs w:val="28"/>
          <w:lang w:eastAsia="ru-RU"/>
        </w:rPr>
        <w:t>_____________</w:t>
      </w:r>
      <w:r w:rsidRPr="00184279">
        <w:rPr>
          <w:rFonts w:ascii="Times New Roman" w:eastAsia="Times New Roman" w:hAnsi="Times New Roman" w:cs="Times New Roman"/>
          <w:sz w:val="28"/>
          <w:szCs w:val="28"/>
          <w:lang w:eastAsia="ru-RU"/>
        </w:rPr>
        <w:t>_______</w:t>
      </w:r>
    </w:p>
    <w:p w:rsidR="002F4158" w:rsidRPr="00184279" w:rsidRDefault="00A311C6"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4158" w:rsidRPr="00184279">
        <w:rPr>
          <w:rFonts w:ascii="Times New Roman" w:eastAsia="Times New Roman" w:hAnsi="Times New Roman" w:cs="Times New Roman"/>
          <w:sz w:val="28"/>
          <w:szCs w:val="28"/>
          <w:lang w:eastAsia="ru-RU"/>
        </w:rPr>
        <w:t xml:space="preserve"> (подпись)</w:t>
      </w:r>
      <w:r w:rsidRPr="00A311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84279">
        <w:rPr>
          <w:rFonts w:ascii="Times New Roman" w:eastAsia="Times New Roman" w:hAnsi="Times New Roman" w:cs="Times New Roman"/>
          <w:sz w:val="28"/>
          <w:szCs w:val="28"/>
          <w:lang w:eastAsia="ru-RU"/>
        </w:rPr>
        <w:t>(Ф.И.О.)</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Предписание вручено (направлено заказным письмом):</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 _____________ 20__года _____________________</w:t>
      </w:r>
    </w:p>
    <w:p w:rsidR="00C95E84" w:rsidRDefault="00C95E84"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Приложение N 2</w:t>
      </w: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к административному регламенту</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 xml:space="preserve">Главе </w:t>
      </w:r>
      <w:r w:rsidR="00A311C6">
        <w:rPr>
          <w:rFonts w:ascii="Times New Roman" w:eastAsia="Times New Roman" w:hAnsi="Times New Roman" w:cs="Times New Roman"/>
          <w:sz w:val="28"/>
          <w:szCs w:val="28"/>
          <w:lang w:eastAsia="ru-RU"/>
        </w:rPr>
        <w:t>Иван</w:t>
      </w:r>
      <w:r w:rsidRPr="00184279">
        <w:rPr>
          <w:rFonts w:ascii="Times New Roman" w:eastAsia="Times New Roman" w:hAnsi="Times New Roman" w:cs="Times New Roman"/>
          <w:sz w:val="28"/>
          <w:szCs w:val="28"/>
          <w:lang w:eastAsia="ru-RU"/>
        </w:rPr>
        <w:t>овского сельского поселения</w:t>
      </w: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от __________________________</w:t>
      </w:r>
    </w:p>
    <w:p w:rsidR="002F4158" w:rsidRPr="00184279" w:rsidRDefault="00A311C6" w:rsidP="00A311C6">
      <w:pPr>
        <w:widowControl w:val="0"/>
        <w:autoSpaceDE w:val="0"/>
        <w:autoSpaceDN w:val="0"/>
        <w:adjustRightInd w:val="0"/>
        <w:ind w:firstLine="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4158" w:rsidRPr="00184279">
        <w:rPr>
          <w:rFonts w:ascii="Times New Roman" w:eastAsia="Times New Roman" w:hAnsi="Times New Roman" w:cs="Times New Roman"/>
          <w:sz w:val="28"/>
          <w:szCs w:val="28"/>
          <w:lang w:eastAsia="ru-RU"/>
        </w:rPr>
        <w:t>(ФИО, адрес)</w:t>
      </w: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w:t>
      </w:r>
    </w:p>
    <w:p w:rsidR="002F4158" w:rsidRPr="00184279" w:rsidRDefault="002F4158" w:rsidP="002F4158">
      <w:pPr>
        <w:widowControl w:val="0"/>
        <w:autoSpaceDE w:val="0"/>
        <w:autoSpaceDN w:val="0"/>
        <w:adjustRightInd w:val="0"/>
        <w:ind w:firstLine="0"/>
        <w:jc w:val="righ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2F4158">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Обращение (жалоба)</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w:t>
      </w:r>
    </w:p>
    <w:p w:rsidR="002F4158"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____________________________________________________________________</w:t>
      </w:r>
    </w:p>
    <w:p w:rsidR="00A311C6" w:rsidRPr="00184279" w:rsidRDefault="00A311C6" w:rsidP="002F4158">
      <w:pPr>
        <w:widowControl w:val="0"/>
        <w:autoSpaceDE w:val="0"/>
        <w:autoSpaceDN w:val="0"/>
        <w:adjustRightInd w:val="0"/>
        <w:ind w:firstLine="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p>
    <w:p w:rsidR="002F4158" w:rsidRPr="00184279" w:rsidRDefault="002F4158" w:rsidP="00A311C6">
      <w:pPr>
        <w:widowControl w:val="0"/>
        <w:autoSpaceDE w:val="0"/>
        <w:autoSpaceDN w:val="0"/>
        <w:adjustRightInd w:val="0"/>
        <w:ind w:firstLine="0"/>
        <w:jc w:val="left"/>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Прошу направить ответ по адресу: _________________________________________________</w:t>
      </w:r>
      <w:r w:rsidR="00A311C6">
        <w:rPr>
          <w:rFonts w:ascii="Times New Roman" w:eastAsia="Times New Roman" w:hAnsi="Times New Roman" w:cs="Times New Roman"/>
          <w:sz w:val="28"/>
          <w:szCs w:val="28"/>
          <w:lang w:eastAsia="ru-RU"/>
        </w:rPr>
        <w:t>___________</w:t>
      </w:r>
      <w:r w:rsidRPr="00184279">
        <w:rPr>
          <w:rFonts w:ascii="Times New Roman" w:eastAsia="Times New Roman" w:hAnsi="Times New Roman" w:cs="Times New Roman"/>
          <w:sz w:val="28"/>
          <w:szCs w:val="28"/>
          <w:lang w:eastAsia="ru-RU"/>
        </w:rPr>
        <w:t>______</w:t>
      </w:r>
    </w:p>
    <w:p w:rsidR="002F4158" w:rsidRPr="00184279" w:rsidRDefault="002F4158" w:rsidP="00A311C6">
      <w:pPr>
        <w:widowControl w:val="0"/>
        <w:autoSpaceDE w:val="0"/>
        <w:autoSpaceDN w:val="0"/>
        <w:adjustRightInd w:val="0"/>
        <w:ind w:firstLine="0"/>
        <w:jc w:val="center"/>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(полный адрес с индексом)</w:t>
      </w:r>
    </w:p>
    <w:p w:rsidR="002F4158" w:rsidRPr="00184279" w:rsidRDefault="002F4158" w:rsidP="002F4158">
      <w:pPr>
        <w:widowControl w:val="0"/>
        <w:autoSpaceDE w:val="0"/>
        <w:autoSpaceDN w:val="0"/>
        <w:adjustRightInd w:val="0"/>
        <w:ind w:firstLine="0"/>
        <w:rPr>
          <w:rFonts w:ascii="Times New Roman" w:eastAsia="Times New Roman" w:hAnsi="Times New Roman" w:cs="Times New Roman"/>
          <w:sz w:val="28"/>
          <w:szCs w:val="28"/>
          <w:lang w:eastAsia="ru-RU"/>
        </w:rPr>
      </w:pPr>
      <w:r w:rsidRPr="00184279">
        <w:rPr>
          <w:rFonts w:ascii="Times New Roman" w:eastAsia="Times New Roman" w:hAnsi="Times New Roman" w:cs="Times New Roman"/>
          <w:sz w:val="28"/>
          <w:szCs w:val="28"/>
          <w:lang w:eastAsia="ru-RU"/>
        </w:rPr>
        <w:t>_________ ___________________</w:t>
      </w:r>
    </w:p>
    <w:tbl>
      <w:tblPr>
        <w:tblW w:w="5000" w:type="pct"/>
        <w:tblInd w:w="-106" w:type="dxa"/>
        <w:tblLook w:val="01E0"/>
      </w:tblPr>
      <w:tblGrid>
        <w:gridCol w:w="3165"/>
        <w:gridCol w:w="538"/>
        <w:gridCol w:w="6151"/>
      </w:tblGrid>
      <w:tr w:rsidR="0074653E" w:rsidRPr="00CB453E" w:rsidTr="00546DB8">
        <w:tc>
          <w:tcPr>
            <w:tcW w:w="1606" w:type="pct"/>
          </w:tcPr>
          <w:p w:rsidR="0074653E" w:rsidRPr="00CB453E" w:rsidRDefault="00A311C6" w:rsidP="00A311C6">
            <w:pPr>
              <w:ind w:firstLine="0"/>
              <w:jc w:val="left"/>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2F4158" w:rsidRPr="00184279">
              <w:rPr>
                <w:rFonts w:ascii="Times New Roman" w:eastAsia="Times New Roman" w:hAnsi="Times New Roman" w:cs="Times New Roman"/>
                <w:sz w:val="28"/>
                <w:szCs w:val="28"/>
                <w:lang w:eastAsia="ru-RU"/>
              </w:rPr>
              <w:t>(дата)</w:t>
            </w:r>
            <w:r>
              <w:rPr>
                <w:rFonts w:ascii="Times New Roman" w:eastAsia="Times New Roman" w:hAnsi="Times New Roman" w:cs="Times New Roman"/>
                <w:sz w:val="28"/>
                <w:szCs w:val="28"/>
                <w:lang w:eastAsia="ru-RU"/>
              </w:rPr>
              <w:t xml:space="preserve">        (подпись)</w:t>
            </w:r>
          </w:p>
        </w:tc>
        <w:tc>
          <w:tcPr>
            <w:tcW w:w="273" w:type="pct"/>
          </w:tcPr>
          <w:p w:rsidR="0074653E" w:rsidRPr="00CB453E" w:rsidRDefault="0074653E" w:rsidP="002F4158">
            <w:pPr>
              <w:ind w:firstLine="0"/>
              <w:jc w:val="center"/>
              <w:rPr>
                <w:rFonts w:ascii="Times New Roman" w:hAnsi="Times New Roman" w:cs="Times New Roman"/>
                <w:sz w:val="28"/>
                <w:szCs w:val="28"/>
              </w:rPr>
            </w:pPr>
          </w:p>
        </w:tc>
        <w:tc>
          <w:tcPr>
            <w:tcW w:w="3121" w:type="pct"/>
          </w:tcPr>
          <w:p w:rsidR="0074653E" w:rsidRPr="006018E3" w:rsidRDefault="0074653E" w:rsidP="002F4158">
            <w:pPr>
              <w:ind w:firstLine="0"/>
              <w:jc w:val="left"/>
              <w:rPr>
                <w:rFonts w:ascii="Times New Roman" w:hAnsi="Times New Roman" w:cs="Times New Roman"/>
                <w:sz w:val="28"/>
                <w:szCs w:val="28"/>
              </w:rPr>
            </w:pPr>
          </w:p>
        </w:tc>
      </w:tr>
      <w:tr w:rsidR="0074653E" w:rsidRPr="00CB453E" w:rsidTr="00546DB8">
        <w:tc>
          <w:tcPr>
            <w:tcW w:w="1606" w:type="pct"/>
          </w:tcPr>
          <w:p w:rsidR="0074653E" w:rsidRPr="00CB453E" w:rsidRDefault="0074653E" w:rsidP="002F4158">
            <w:pPr>
              <w:ind w:firstLine="0"/>
              <w:rPr>
                <w:rFonts w:ascii="Times New Roman" w:hAnsi="Times New Roman" w:cs="Times New Roman"/>
                <w:sz w:val="28"/>
                <w:szCs w:val="28"/>
              </w:rPr>
            </w:pPr>
          </w:p>
        </w:tc>
        <w:tc>
          <w:tcPr>
            <w:tcW w:w="273" w:type="pct"/>
          </w:tcPr>
          <w:p w:rsidR="0074653E" w:rsidRPr="00CB453E" w:rsidRDefault="0074653E" w:rsidP="002F4158">
            <w:pPr>
              <w:ind w:firstLine="0"/>
              <w:jc w:val="center"/>
              <w:rPr>
                <w:rFonts w:ascii="Times New Roman" w:hAnsi="Times New Roman" w:cs="Times New Roman"/>
                <w:sz w:val="28"/>
                <w:szCs w:val="28"/>
              </w:rPr>
            </w:pPr>
          </w:p>
        </w:tc>
        <w:tc>
          <w:tcPr>
            <w:tcW w:w="3121" w:type="pct"/>
          </w:tcPr>
          <w:p w:rsidR="0074653E" w:rsidRPr="00CB453E" w:rsidRDefault="0074653E" w:rsidP="002F4158">
            <w:pPr>
              <w:ind w:firstLine="0"/>
              <w:jc w:val="left"/>
              <w:rPr>
                <w:rFonts w:ascii="Times New Roman" w:hAnsi="Times New Roman" w:cs="Times New Roman"/>
                <w:sz w:val="28"/>
                <w:szCs w:val="28"/>
              </w:rPr>
            </w:pPr>
          </w:p>
        </w:tc>
      </w:tr>
    </w:tbl>
    <w:p w:rsidR="002F4158" w:rsidRDefault="002F4158" w:rsidP="00A311C6">
      <w:pPr>
        <w:pStyle w:val="ConsPlusNormal"/>
        <w:jc w:val="both"/>
        <w:rPr>
          <w:rFonts w:ascii="Times New Roman" w:hAnsi="Times New Roman" w:cs="Times New Roman"/>
          <w:sz w:val="28"/>
          <w:szCs w:val="28"/>
        </w:rPr>
      </w:pPr>
    </w:p>
    <w:sectPr w:rsidR="002F4158" w:rsidSect="002F4158">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720"/>
        </w:tabs>
        <w:ind w:left="720" w:hanging="360"/>
      </w:pPr>
      <w:rPr>
        <w:rFonts w:eastAsia="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BF31368"/>
    <w:multiLevelType w:val="multilevel"/>
    <w:tmpl w:val="4C64EB2A"/>
    <w:lvl w:ilvl="0">
      <w:start w:val="1"/>
      <w:numFmt w:val="decimal"/>
      <w:lvlText w:val="%1."/>
      <w:lvlJc w:val="left"/>
      <w:pPr>
        <w:ind w:left="2142" w:hanging="1575"/>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4D9F0B70"/>
    <w:multiLevelType w:val="hybridMultilevel"/>
    <w:tmpl w:val="2DFEC8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EEA18D0"/>
    <w:multiLevelType w:val="multilevel"/>
    <w:tmpl w:val="4EB0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E42"/>
    <w:rsid w:val="00000EF1"/>
    <w:rsid w:val="00004A03"/>
    <w:rsid w:val="000117C9"/>
    <w:rsid w:val="0001572E"/>
    <w:rsid w:val="00016C01"/>
    <w:rsid w:val="0002284C"/>
    <w:rsid w:val="000301ED"/>
    <w:rsid w:val="00037F96"/>
    <w:rsid w:val="00045094"/>
    <w:rsid w:val="0005110C"/>
    <w:rsid w:val="000517B9"/>
    <w:rsid w:val="00056FAB"/>
    <w:rsid w:val="00060032"/>
    <w:rsid w:val="0006286E"/>
    <w:rsid w:val="00075501"/>
    <w:rsid w:val="00082193"/>
    <w:rsid w:val="000957C1"/>
    <w:rsid w:val="000B4432"/>
    <w:rsid w:val="000D04A2"/>
    <w:rsid w:val="000D4846"/>
    <w:rsid w:val="000E31BD"/>
    <w:rsid w:val="000E74C1"/>
    <w:rsid w:val="000F68DE"/>
    <w:rsid w:val="00101A86"/>
    <w:rsid w:val="001051E3"/>
    <w:rsid w:val="00110963"/>
    <w:rsid w:val="001122DC"/>
    <w:rsid w:val="00134C70"/>
    <w:rsid w:val="0014027C"/>
    <w:rsid w:val="00165613"/>
    <w:rsid w:val="00172E26"/>
    <w:rsid w:val="00172E90"/>
    <w:rsid w:val="00184DD2"/>
    <w:rsid w:val="00185809"/>
    <w:rsid w:val="0019528D"/>
    <w:rsid w:val="001B0C0E"/>
    <w:rsid w:val="001C4ABB"/>
    <w:rsid w:val="001D1A7B"/>
    <w:rsid w:val="001F29F3"/>
    <w:rsid w:val="001F2A5D"/>
    <w:rsid w:val="001F7B98"/>
    <w:rsid w:val="00216045"/>
    <w:rsid w:val="002167E8"/>
    <w:rsid w:val="00222DDB"/>
    <w:rsid w:val="002258C4"/>
    <w:rsid w:val="00233766"/>
    <w:rsid w:val="0023550A"/>
    <w:rsid w:val="0023631A"/>
    <w:rsid w:val="00260BE6"/>
    <w:rsid w:val="00272A30"/>
    <w:rsid w:val="00272A64"/>
    <w:rsid w:val="00281F60"/>
    <w:rsid w:val="002879E3"/>
    <w:rsid w:val="002B0440"/>
    <w:rsid w:val="002B59F5"/>
    <w:rsid w:val="002C4D7C"/>
    <w:rsid w:val="002E5786"/>
    <w:rsid w:val="002F4158"/>
    <w:rsid w:val="002F661A"/>
    <w:rsid w:val="00306434"/>
    <w:rsid w:val="00307DB2"/>
    <w:rsid w:val="003165E8"/>
    <w:rsid w:val="00316CF6"/>
    <w:rsid w:val="00324C90"/>
    <w:rsid w:val="00324E77"/>
    <w:rsid w:val="00343EAF"/>
    <w:rsid w:val="00345550"/>
    <w:rsid w:val="00356A90"/>
    <w:rsid w:val="0035751E"/>
    <w:rsid w:val="00360387"/>
    <w:rsid w:val="003965F8"/>
    <w:rsid w:val="003A7C45"/>
    <w:rsid w:val="003B5F32"/>
    <w:rsid w:val="003C3B29"/>
    <w:rsid w:val="003C6395"/>
    <w:rsid w:val="003D3F19"/>
    <w:rsid w:val="003F333D"/>
    <w:rsid w:val="003F612C"/>
    <w:rsid w:val="00403C33"/>
    <w:rsid w:val="00406CF2"/>
    <w:rsid w:val="00412979"/>
    <w:rsid w:val="00415050"/>
    <w:rsid w:val="00415D50"/>
    <w:rsid w:val="0043498B"/>
    <w:rsid w:val="00444016"/>
    <w:rsid w:val="00444E4D"/>
    <w:rsid w:val="00456C05"/>
    <w:rsid w:val="004716DF"/>
    <w:rsid w:val="00484E5E"/>
    <w:rsid w:val="0048734D"/>
    <w:rsid w:val="004B2E52"/>
    <w:rsid w:val="004C6435"/>
    <w:rsid w:val="004D4B6D"/>
    <w:rsid w:val="00505B3F"/>
    <w:rsid w:val="00506668"/>
    <w:rsid w:val="00510B44"/>
    <w:rsid w:val="0052252B"/>
    <w:rsid w:val="00524EB8"/>
    <w:rsid w:val="00542962"/>
    <w:rsid w:val="00595811"/>
    <w:rsid w:val="005A6E1D"/>
    <w:rsid w:val="005B2856"/>
    <w:rsid w:val="005B2C39"/>
    <w:rsid w:val="005C06D8"/>
    <w:rsid w:val="005C3F08"/>
    <w:rsid w:val="005E26A7"/>
    <w:rsid w:val="005F605B"/>
    <w:rsid w:val="005F75AE"/>
    <w:rsid w:val="006018E3"/>
    <w:rsid w:val="0060679B"/>
    <w:rsid w:val="00610897"/>
    <w:rsid w:val="00611BCE"/>
    <w:rsid w:val="00622AAE"/>
    <w:rsid w:val="00622D86"/>
    <w:rsid w:val="00625D3F"/>
    <w:rsid w:val="00627D9F"/>
    <w:rsid w:val="00661580"/>
    <w:rsid w:val="006720EF"/>
    <w:rsid w:val="00680BAD"/>
    <w:rsid w:val="00681809"/>
    <w:rsid w:val="00686533"/>
    <w:rsid w:val="0069613B"/>
    <w:rsid w:val="006A58D6"/>
    <w:rsid w:val="006A7332"/>
    <w:rsid w:val="006B51E1"/>
    <w:rsid w:val="006C0419"/>
    <w:rsid w:val="0071749C"/>
    <w:rsid w:val="00724125"/>
    <w:rsid w:val="0072442F"/>
    <w:rsid w:val="00727490"/>
    <w:rsid w:val="00730324"/>
    <w:rsid w:val="00732879"/>
    <w:rsid w:val="007354E7"/>
    <w:rsid w:val="0074653E"/>
    <w:rsid w:val="00757B61"/>
    <w:rsid w:val="00772918"/>
    <w:rsid w:val="0078292A"/>
    <w:rsid w:val="007929B2"/>
    <w:rsid w:val="007C3D20"/>
    <w:rsid w:val="007C3F18"/>
    <w:rsid w:val="007C4E1C"/>
    <w:rsid w:val="007C7144"/>
    <w:rsid w:val="007D2E55"/>
    <w:rsid w:val="007E3A7E"/>
    <w:rsid w:val="007E5B6F"/>
    <w:rsid w:val="007F4436"/>
    <w:rsid w:val="007F5AA5"/>
    <w:rsid w:val="008029EB"/>
    <w:rsid w:val="008030F4"/>
    <w:rsid w:val="008107D0"/>
    <w:rsid w:val="00815A91"/>
    <w:rsid w:val="00827494"/>
    <w:rsid w:val="008402E4"/>
    <w:rsid w:val="00850ADF"/>
    <w:rsid w:val="00864ADD"/>
    <w:rsid w:val="00873F75"/>
    <w:rsid w:val="008A1009"/>
    <w:rsid w:val="008A10D3"/>
    <w:rsid w:val="008A2EA4"/>
    <w:rsid w:val="008A65B7"/>
    <w:rsid w:val="008B0E44"/>
    <w:rsid w:val="008B70E5"/>
    <w:rsid w:val="008C4E3A"/>
    <w:rsid w:val="008D06BA"/>
    <w:rsid w:val="008D3D44"/>
    <w:rsid w:val="008E7F83"/>
    <w:rsid w:val="008F3461"/>
    <w:rsid w:val="009017E9"/>
    <w:rsid w:val="009073DD"/>
    <w:rsid w:val="00927440"/>
    <w:rsid w:val="00940DF8"/>
    <w:rsid w:val="009466E0"/>
    <w:rsid w:val="0095721D"/>
    <w:rsid w:val="0095738F"/>
    <w:rsid w:val="00961182"/>
    <w:rsid w:val="009732FA"/>
    <w:rsid w:val="00976485"/>
    <w:rsid w:val="00987768"/>
    <w:rsid w:val="0099079E"/>
    <w:rsid w:val="0099315B"/>
    <w:rsid w:val="009A5501"/>
    <w:rsid w:val="009A58B9"/>
    <w:rsid w:val="009C0B79"/>
    <w:rsid w:val="009C4171"/>
    <w:rsid w:val="009D1063"/>
    <w:rsid w:val="009D5811"/>
    <w:rsid w:val="009E2E42"/>
    <w:rsid w:val="009F327C"/>
    <w:rsid w:val="00A14181"/>
    <w:rsid w:val="00A2511B"/>
    <w:rsid w:val="00A27607"/>
    <w:rsid w:val="00A311C6"/>
    <w:rsid w:val="00A40E62"/>
    <w:rsid w:val="00A517C4"/>
    <w:rsid w:val="00A56D25"/>
    <w:rsid w:val="00A67B52"/>
    <w:rsid w:val="00A70C5E"/>
    <w:rsid w:val="00A8007F"/>
    <w:rsid w:val="00A9058A"/>
    <w:rsid w:val="00A926A8"/>
    <w:rsid w:val="00AA78B8"/>
    <w:rsid w:val="00AB4A92"/>
    <w:rsid w:val="00AC0B5D"/>
    <w:rsid w:val="00AC0ECB"/>
    <w:rsid w:val="00AC5B02"/>
    <w:rsid w:val="00AC6F73"/>
    <w:rsid w:val="00AD48F5"/>
    <w:rsid w:val="00AD5597"/>
    <w:rsid w:val="00AE09A9"/>
    <w:rsid w:val="00AF6AB0"/>
    <w:rsid w:val="00B270A5"/>
    <w:rsid w:val="00B312BE"/>
    <w:rsid w:val="00B35913"/>
    <w:rsid w:val="00B41499"/>
    <w:rsid w:val="00B43E42"/>
    <w:rsid w:val="00B501AE"/>
    <w:rsid w:val="00B55DAA"/>
    <w:rsid w:val="00B65602"/>
    <w:rsid w:val="00B84DB9"/>
    <w:rsid w:val="00B8611D"/>
    <w:rsid w:val="00B908FC"/>
    <w:rsid w:val="00BA0FEC"/>
    <w:rsid w:val="00BA6F60"/>
    <w:rsid w:val="00BB4D93"/>
    <w:rsid w:val="00BB5656"/>
    <w:rsid w:val="00BC0176"/>
    <w:rsid w:val="00BC0A28"/>
    <w:rsid w:val="00BC7183"/>
    <w:rsid w:val="00BC7D1B"/>
    <w:rsid w:val="00BF5DD4"/>
    <w:rsid w:val="00C11381"/>
    <w:rsid w:val="00C13391"/>
    <w:rsid w:val="00C2777B"/>
    <w:rsid w:val="00C43A92"/>
    <w:rsid w:val="00C507C9"/>
    <w:rsid w:val="00C51134"/>
    <w:rsid w:val="00C62797"/>
    <w:rsid w:val="00C657B4"/>
    <w:rsid w:val="00C70064"/>
    <w:rsid w:val="00C7707B"/>
    <w:rsid w:val="00C80860"/>
    <w:rsid w:val="00C81A93"/>
    <w:rsid w:val="00C81DC0"/>
    <w:rsid w:val="00C95E84"/>
    <w:rsid w:val="00CA4C9E"/>
    <w:rsid w:val="00CB10F5"/>
    <w:rsid w:val="00CB1894"/>
    <w:rsid w:val="00CB43FE"/>
    <w:rsid w:val="00CB453E"/>
    <w:rsid w:val="00CC73E4"/>
    <w:rsid w:val="00CD5006"/>
    <w:rsid w:val="00CE3EF1"/>
    <w:rsid w:val="00CE42D1"/>
    <w:rsid w:val="00CE5169"/>
    <w:rsid w:val="00D27FB4"/>
    <w:rsid w:val="00D401F7"/>
    <w:rsid w:val="00D71D6F"/>
    <w:rsid w:val="00DA33FF"/>
    <w:rsid w:val="00DD0C31"/>
    <w:rsid w:val="00DE0C45"/>
    <w:rsid w:val="00E142C4"/>
    <w:rsid w:val="00E166B5"/>
    <w:rsid w:val="00E274CF"/>
    <w:rsid w:val="00E30C5F"/>
    <w:rsid w:val="00E33B06"/>
    <w:rsid w:val="00E35B30"/>
    <w:rsid w:val="00E415E3"/>
    <w:rsid w:val="00E4223C"/>
    <w:rsid w:val="00E604EC"/>
    <w:rsid w:val="00E70D7F"/>
    <w:rsid w:val="00E74AC5"/>
    <w:rsid w:val="00E7593C"/>
    <w:rsid w:val="00E81232"/>
    <w:rsid w:val="00E85FF4"/>
    <w:rsid w:val="00E92B49"/>
    <w:rsid w:val="00EB744C"/>
    <w:rsid w:val="00EC0E6C"/>
    <w:rsid w:val="00EC3D69"/>
    <w:rsid w:val="00EC481E"/>
    <w:rsid w:val="00ED0095"/>
    <w:rsid w:val="00ED1302"/>
    <w:rsid w:val="00ED1CC2"/>
    <w:rsid w:val="00ED295F"/>
    <w:rsid w:val="00EE025C"/>
    <w:rsid w:val="00EF3445"/>
    <w:rsid w:val="00EF39EC"/>
    <w:rsid w:val="00EF731A"/>
    <w:rsid w:val="00F04AD5"/>
    <w:rsid w:val="00F15591"/>
    <w:rsid w:val="00F25F97"/>
    <w:rsid w:val="00F2761F"/>
    <w:rsid w:val="00F372C7"/>
    <w:rsid w:val="00F636A5"/>
    <w:rsid w:val="00F719C0"/>
    <w:rsid w:val="00F80E9E"/>
    <w:rsid w:val="00F80F9A"/>
    <w:rsid w:val="00F85B73"/>
    <w:rsid w:val="00F85CD2"/>
    <w:rsid w:val="00F8709B"/>
    <w:rsid w:val="00F90844"/>
    <w:rsid w:val="00FA173C"/>
    <w:rsid w:val="00FA2A43"/>
    <w:rsid w:val="00FA2AA0"/>
    <w:rsid w:val="00FB48F6"/>
    <w:rsid w:val="00FB66E6"/>
    <w:rsid w:val="00FC34F1"/>
    <w:rsid w:val="00FD5B2E"/>
    <w:rsid w:val="00FE02F7"/>
    <w:rsid w:val="00FE66E7"/>
    <w:rsid w:val="00FF468C"/>
    <w:rsid w:val="00FF5C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979"/>
    <w:pPr>
      <w:ind w:firstLine="851"/>
      <w:jc w:val="both"/>
    </w:pPr>
    <w:rPr>
      <w:rFonts w:cs="Calibri"/>
      <w:sz w:val="22"/>
      <w:szCs w:val="22"/>
      <w:lang w:eastAsia="en-US"/>
    </w:rPr>
  </w:style>
  <w:style w:type="paragraph" w:styleId="1">
    <w:name w:val="heading 1"/>
    <w:basedOn w:val="a"/>
    <w:next w:val="a"/>
    <w:link w:val="10"/>
    <w:uiPriority w:val="99"/>
    <w:qFormat/>
    <w:rsid w:val="00EC481E"/>
    <w:pPr>
      <w:autoSpaceDE w:val="0"/>
      <w:autoSpaceDN w:val="0"/>
      <w:adjustRightInd w:val="0"/>
      <w:spacing w:before="108" w:after="108"/>
      <w:ind w:firstLine="0"/>
      <w:jc w:val="center"/>
      <w:outlineLvl w:val="0"/>
    </w:pPr>
    <w:rPr>
      <w:rFonts w:ascii="Arial" w:hAnsi="Arial" w:cs="Arial"/>
      <w:b/>
      <w:bCs/>
      <w:color w:val="26282F"/>
      <w:sz w:val="24"/>
      <w:szCs w:val="24"/>
      <w:lang w:eastAsia="ru-RU"/>
    </w:rPr>
  </w:style>
  <w:style w:type="paragraph" w:styleId="2">
    <w:name w:val="heading 2"/>
    <w:basedOn w:val="a"/>
    <w:next w:val="a"/>
    <w:link w:val="20"/>
    <w:uiPriority w:val="99"/>
    <w:qFormat/>
    <w:rsid w:val="00627D9F"/>
    <w:pPr>
      <w:keepNext/>
      <w:keepLines/>
      <w:spacing w:before="200"/>
      <w:outlineLvl w:val="1"/>
    </w:pPr>
    <w:rPr>
      <w:rFonts w:ascii="Cambria" w:hAnsi="Cambria" w:cs="Cambria"/>
      <w:b/>
      <w:bCs/>
      <w:color w:val="4F81BD"/>
      <w:sz w:val="26"/>
      <w:szCs w:val="26"/>
      <w:lang w:eastAsia="ru-RU"/>
    </w:rPr>
  </w:style>
  <w:style w:type="paragraph" w:styleId="3">
    <w:name w:val="heading 3"/>
    <w:basedOn w:val="a"/>
    <w:next w:val="a"/>
    <w:link w:val="30"/>
    <w:uiPriority w:val="99"/>
    <w:qFormat/>
    <w:rsid w:val="002258C4"/>
    <w:pPr>
      <w:keepNext/>
      <w:keepLines/>
      <w:spacing w:before="200"/>
      <w:outlineLvl w:val="2"/>
    </w:pPr>
    <w:rPr>
      <w:rFonts w:ascii="Cambria" w:hAnsi="Cambria" w:cs="Cambria"/>
      <w:b/>
      <w:bCs/>
      <w:color w:val="4F81BD"/>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C481E"/>
    <w:rPr>
      <w:rFonts w:ascii="Arial" w:hAnsi="Arial" w:cs="Arial"/>
      <w:b/>
      <w:bCs/>
      <w:color w:val="26282F"/>
      <w:sz w:val="24"/>
      <w:szCs w:val="24"/>
    </w:rPr>
  </w:style>
  <w:style w:type="character" w:customStyle="1" w:styleId="20">
    <w:name w:val="Заголовок 2 Знак"/>
    <w:basedOn w:val="a0"/>
    <w:link w:val="2"/>
    <w:uiPriority w:val="99"/>
    <w:locked/>
    <w:rsid w:val="00627D9F"/>
    <w:rPr>
      <w:rFonts w:ascii="Cambria" w:hAnsi="Cambria" w:cs="Cambria"/>
      <w:b/>
      <w:bCs/>
      <w:color w:val="4F81BD"/>
      <w:sz w:val="26"/>
      <w:szCs w:val="26"/>
    </w:rPr>
  </w:style>
  <w:style w:type="character" w:customStyle="1" w:styleId="30">
    <w:name w:val="Заголовок 3 Знак"/>
    <w:basedOn w:val="a0"/>
    <w:link w:val="3"/>
    <w:uiPriority w:val="99"/>
    <w:locked/>
    <w:rsid w:val="002258C4"/>
    <w:rPr>
      <w:rFonts w:ascii="Cambria" w:hAnsi="Cambria" w:cs="Cambria"/>
      <w:b/>
      <w:bCs/>
      <w:color w:val="4F81BD"/>
    </w:rPr>
  </w:style>
  <w:style w:type="paragraph" w:customStyle="1" w:styleId="ConsPlusNormal">
    <w:name w:val="ConsPlusNormal"/>
    <w:uiPriority w:val="99"/>
    <w:rsid w:val="009E2E42"/>
    <w:pPr>
      <w:widowControl w:val="0"/>
      <w:autoSpaceDE w:val="0"/>
      <w:autoSpaceDN w:val="0"/>
    </w:pPr>
    <w:rPr>
      <w:rFonts w:eastAsia="Times New Roman" w:cs="Calibri"/>
      <w:sz w:val="22"/>
      <w:szCs w:val="22"/>
    </w:rPr>
  </w:style>
  <w:style w:type="paragraph" w:customStyle="1" w:styleId="ConsPlusNonformat">
    <w:name w:val="ConsPlusNonformat"/>
    <w:uiPriority w:val="99"/>
    <w:rsid w:val="009E2E42"/>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9E2E42"/>
    <w:pPr>
      <w:widowControl w:val="0"/>
      <w:autoSpaceDE w:val="0"/>
      <w:autoSpaceDN w:val="0"/>
    </w:pPr>
    <w:rPr>
      <w:rFonts w:eastAsia="Times New Roman" w:cs="Calibri"/>
      <w:b/>
      <w:bCs/>
      <w:sz w:val="22"/>
      <w:szCs w:val="22"/>
    </w:rPr>
  </w:style>
  <w:style w:type="paragraph" w:customStyle="1" w:styleId="ConsPlusCell">
    <w:name w:val="ConsPlusCell"/>
    <w:uiPriority w:val="99"/>
    <w:rsid w:val="009E2E42"/>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9E2E42"/>
    <w:pPr>
      <w:widowControl w:val="0"/>
      <w:autoSpaceDE w:val="0"/>
      <w:autoSpaceDN w:val="0"/>
    </w:pPr>
    <w:rPr>
      <w:rFonts w:ascii="Courier New" w:eastAsia="Times New Roman" w:hAnsi="Courier New" w:cs="Courier New"/>
    </w:rPr>
  </w:style>
  <w:style w:type="paragraph" w:customStyle="1" w:styleId="ConsPlusTitlePage">
    <w:name w:val="ConsPlusTitlePage"/>
    <w:uiPriority w:val="99"/>
    <w:rsid w:val="009E2E42"/>
    <w:pPr>
      <w:widowControl w:val="0"/>
      <w:autoSpaceDE w:val="0"/>
      <w:autoSpaceDN w:val="0"/>
    </w:pPr>
    <w:rPr>
      <w:rFonts w:ascii="Tahoma" w:eastAsia="Times New Roman" w:hAnsi="Tahoma" w:cs="Tahoma"/>
    </w:rPr>
  </w:style>
  <w:style w:type="paragraph" w:customStyle="1" w:styleId="ConsPlusJurTerm">
    <w:name w:val="ConsPlusJurTerm"/>
    <w:uiPriority w:val="99"/>
    <w:rsid w:val="009E2E42"/>
    <w:pPr>
      <w:widowControl w:val="0"/>
      <w:autoSpaceDE w:val="0"/>
      <w:autoSpaceDN w:val="0"/>
    </w:pPr>
    <w:rPr>
      <w:rFonts w:ascii="Tahoma" w:eastAsia="Times New Roman" w:hAnsi="Tahoma" w:cs="Tahoma"/>
      <w:sz w:val="26"/>
      <w:szCs w:val="26"/>
    </w:rPr>
  </w:style>
  <w:style w:type="paragraph" w:customStyle="1" w:styleId="ConsPlusTextList">
    <w:name w:val="ConsPlusTextList"/>
    <w:uiPriority w:val="99"/>
    <w:rsid w:val="009E2E42"/>
    <w:pPr>
      <w:widowControl w:val="0"/>
      <w:autoSpaceDE w:val="0"/>
      <w:autoSpaceDN w:val="0"/>
    </w:pPr>
    <w:rPr>
      <w:rFonts w:ascii="Arial" w:eastAsia="Times New Roman" w:hAnsi="Arial" w:cs="Arial"/>
    </w:rPr>
  </w:style>
  <w:style w:type="paragraph" w:styleId="a3">
    <w:name w:val="Normal (Web)"/>
    <w:basedOn w:val="a"/>
    <w:uiPriority w:val="99"/>
    <w:rsid w:val="00EC481E"/>
    <w:pPr>
      <w:spacing w:before="40" w:after="40"/>
      <w:ind w:firstLine="0"/>
      <w:jc w:val="left"/>
    </w:pPr>
    <w:rPr>
      <w:rFonts w:ascii="Arial" w:eastAsia="Times New Roman" w:hAnsi="Arial" w:cs="Arial"/>
      <w:color w:val="332E2D"/>
      <w:spacing w:val="2"/>
      <w:sz w:val="24"/>
      <w:szCs w:val="24"/>
      <w:lang w:eastAsia="ru-RU"/>
    </w:rPr>
  </w:style>
  <w:style w:type="paragraph" w:styleId="a4">
    <w:name w:val="Balloon Text"/>
    <w:basedOn w:val="a"/>
    <w:link w:val="a5"/>
    <w:uiPriority w:val="99"/>
    <w:semiHidden/>
    <w:rsid w:val="00000EF1"/>
    <w:rPr>
      <w:rFonts w:ascii="Tahoma" w:hAnsi="Tahoma" w:cs="Tahoma"/>
      <w:sz w:val="16"/>
      <w:szCs w:val="16"/>
      <w:lang w:eastAsia="ru-RU"/>
    </w:rPr>
  </w:style>
  <w:style w:type="character" w:customStyle="1" w:styleId="a5">
    <w:name w:val="Текст выноски Знак"/>
    <w:basedOn w:val="a0"/>
    <w:link w:val="a4"/>
    <w:uiPriority w:val="99"/>
    <w:semiHidden/>
    <w:locked/>
    <w:rsid w:val="00000EF1"/>
    <w:rPr>
      <w:rFonts w:ascii="Tahoma" w:hAnsi="Tahoma" w:cs="Tahoma"/>
      <w:sz w:val="16"/>
      <w:szCs w:val="16"/>
    </w:rPr>
  </w:style>
  <w:style w:type="paragraph" w:customStyle="1" w:styleId="printc">
    <w:name w:val="printc"/>
    <w:basedOn w:val="a"/>
    <w:rsid w:val="009C0B79"/>
    <w:pPr>
      <w:suppressAutoHyphens/>
      <w:spacing w:before="280" w:after="280"/>
      <w:ind w:firstLine="0"/>
      <w:jc w:val="left"/>
    </w:pPr>
    <w:rPr>
      <w:rFonts w:ascii="Times New Roman" w:eastAsia="Times New Roman" w:hAnsi="Times New Roman" w:cs="Times New Roman"/>
      <w:sz w:val="24"/>
      <w:szCs w:val="24"/>
      <w:lang w:eastAsia="ar-SA"/>
    </w:rPr>
  </w:style>
  <w:style w:type="character" w:customStyle="1" w:styleId="a6">
    <w:name w:val="Основной текст Знак"/>
    <w:link w:val="a7"/>
    <w:rsid w:val="00A70C5E"/>
    <w:rPr>
      <w:spacing w:val="4"/>
      <w:shd w:val="clear" w:color="auto" w:fill="FFFFFF"/>
    </w:rPr>
  </w:style>
  <w:style w:type="paragraph" w:styleId="a7">
    <w:name w:val="Body Text"/>
    <w:basedOn w:val="a"/>
    <w:link w:val="a6"/>
    <w:rsid w:val="00A70C5E"/>
    <w:pPr>
      <w:widowControl w:val="0"/>
      <w:shd w:val="clear" w:color="auto" w:fill="FFFFFF"/>
      <w:spacing w:before="720" w:line="322" w:lineRule="exact"/>
      <w:ind w:firstLine="0"/>
    </w:pPr>
    <w:rPr>
      <w:rFonts w:cs="Times New Roman"/>
      <w:spacing w:val="4"/>
      <w:sz w:val="20"/>
      <w:szCs w:val="20"/>
      <w:lang/>
    </w:rPr>
  </w:style>
  <w:style w:type="character" w:customStyle="1" w:styleId="11">
    <w:name w:val="Основной текст Знак1"/>
    <w:basedOn w:val="a0"/>
    <w:link w:val="a7"/>
    <w:uiPriority w:val="99"/>
    <w:semiHidden/>
    <w:rsid w:val="00A70C5E"/>
    <w:rPr>
      <w:rFonts w:cs="Calibri"/>
      <w:sz w:val="22"/>
      <w:szCs w:val="22"/>
      <w:lang w:eastAsia="en-US"/>
    </w:rPr>
  </w:style>
  <w:style w:type="character" w:styleId="a8">
    <w:name w:val="Hyperlink"/>
    <w:basedOn w:val="a0"/>
    <w:unhideWhenUsed/>
    <w:rsid w:val="00FE66E7"/>
    <w:rPr>
      <w:color w:val="0000FF"/>
      <w:u w:val="single"/>
    </w:rPr>
  </w:style>
  <w:style w:type="paragraph" w:customStyle="1" w:styleId="formattext">
    <w:name w:val="formattext"/>
    <w:basedOn w:val="a"/>
    <w:rsid w:val="00FE66E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a9">
    <w:name w:val="Основной текст_"/>
    <w:basedOn w:val="a0"/>
    <w:link w:val="21"/>
    <w:locked/>
    <w:rsid w:val="00FE66E7"/>
    <w:rPr>
      <w:sz w:val="26"/>
      <w:szCs w:val="26"/>
      <w:shd w:val="clear" w:color="auto" w:fill="FFFFFF"/>
    </w:rPr>
  </w:style>
  <w:style w:type="paragraph" w:customStyle="1" w:styleId="21">
    <w:name w:val="Основной текст2"/>
    <w:basedOn w:val="a"/>
    <w:link w:val="a9"/>
    <w:rsid w:val="00FE66E7"/>
    <w:pPr>
      <w:shd w:val="clear" w:color="auto" w:fill="FFFFFF"/>
      <w:spacing w:before="420" w:after="720" w:line="0" w:lineRule="atLeast"/>
      <w:ind w:firstLine="0"/>
      <w:jc w:val="left"/>
    </w:pPr>
    <w:rPr>
      <w:rFonts w:cs="Times New Roman"/>
      <w:sz w:val="26"/>
      <w:szCs w:val="26"/>
      <w:lang w:eastAsia="ru-RU"/>
    </w:rPr>
  </w:style>
  <w:style w:type="paragraph" w:styleId="aa">
    <w:name w:val="Title"/>
    <w:basedOn w:val="a"/>
    <w:link w:val="ab"/>
    <w:qFormat/>
    <w:locked/>
    <w:rsid w:val="00FE66E7"/>
    <w:pPr>
      <w:ind w:firstLine="0"/>
      <w:jc w:val="center"/>
    </w:pPr>
    <w:rPr>
      <w:rFonts w:ascii="Times New Roman" w:eastAsia="Times New Roman" w:hAnsi="Times New Roman" w:cs="Times New Roman"/>
      <w:sz w:val="32"/>
      <w:szCs w:val="24"/>
      <w:lang w:eastAsia="ru-RU"/>
    </w:rPr>
  </w:style>
  <w:style w:type="character" w:customStyle="1" w:styleId="ab">
    <w:name w:val="Название Знак"/>
    <w:basedOn w:val="a0"/>
    <w:link w:val="aa"/>
    <w:rsid w:val="00FE66E7"/>
    <w:rPr>
      <w:rFonts w:ascii="Times New Roman" w:eastAsia="Times New Roman" w:hAnsi="Times New Roman"/>
      <w:sz w:val="32"/>
      <w:szCs w:val="24"/>
    </w:rPr>
  </w:style>
  <w:style w:type="table" w:styleId="ac">
    <w:name w:val="Table Grid"/>
    <w:basedOn w:val="a1"/>
    <w:locked/>
    <w:rsid w:val="007465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
    <w:name w:val="Прижатый влево"/>
    <w:basedOn w:val="a"/>
    <w:next w:val="a"/>
    <w:uiPriority w:val="99"/>
    <w:rsid w:val="0074653E"/>
    <w:pPr>
      <w:widowControl w:val="0"/>
      <w:autoSpaceDE w:val="0"/>
      <w:autoSpaceDN w:val="0"/>
      <w:adjustRightInd w:val="0"/>
      <w:ind w:firstLine="0"/>
      <w:jc w:val="left"/>
    </w:pPr>
    <w:rPr>
      <w:rFonts w:ascii="Arial" w:eastAsia="Times New Roman" w:hAnsi="Arial" w:cs="Arial"/>
      <w:sz w:val="24"/>
      <w:szCs w:val="24"/>
      <w:lang w:eastAsia="ru-RU"/>
    </w:rPr>
  </w:style>
  <w:style w:type="paragraph" w:styleId="ae">
    <w:name w:val="Body Text Indent"/>
    <w:basedOn w:val="a"/>
    <w:link w:val="af"/>
    <w:uiPriority w:val="99"/>
    <w:semiHidden/>
    <w:unhideWhenUsed/>
    <w:rsid w:val="00DD0C31"/>
    <w:pPr>
      <w:spacing w:after="120"/>
      <w:ind w:left="283"/>
    </w:pPr>
  </w:style>
  <w:style w:type="character" w:customStyle="1" w:styleId="af">
    <w:name w:val="Основной текст с отступом Знак"/>
    <w:basedOn w:val="a0"/>
    <w:link w:val="ae"/>
    <w:uiPriority w:val="99"/>
    <w:semiHidden/>
    <w:rsid w:val="00DD0C31"/>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68518.12000" TargetMode="External"/><Relationship Id="rId5" Type="http://schemas.openxmlformats.org/officeDocument/2006/relationships/hyperlink" Target="http://&#1072;&#1076;&#1084;-&#1080;&#1074;&#1072;&#1085;&#1086;&#1074;&#1089;&#1082;&#1072;&#1103;.&#1088;&#10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1086</TotalTime>
  <Pages>19</Pages>
  <Words>9892</Words>
  <Characters>56391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Ивановского с/п</Company>
  <LinksUpToDate>false</LinksUpToDate>
  <CharactersWithSpaces>66151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Patrusheva</dc:creator>
  <cp:keywords/>
  <dc:description/>
  <cp:lastModifiedBy>HP</cp:lastModifiedBy>
  <cp:revision>45</cp:revision>
  <cp:lastPrinted>2018-10-02T08:01:00Z</cp:lastPrinted>
  <dcterms:created xsi:type="dcterms:W3CDTF">2017-03-21T12:05:00Z</dcterms:created>
  <dcterms:modified xsi:type="dcterms:W3CDTF">2019-04-18T10:32:00Z</dcterms:modified>
</cp:coreProperties>
</file>